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BC6" w:rsidRDefault="00125BC6" w:rsidP="00CF2748">
      <w:pPr>
        <w:spacing w:line="240" w:lineRule="auto"/>
        <w:jc w:val="center"/>
        <w:rPr>
          <w:rStyle w:val="Enfasidelicata"/>
          <w:b/>
          <w:i w:val="0"/>
          <w:sz w:val="32"/>
          <w:szCs w:val="32"/>
        </w:rPr>
      </w:pPr>
      <w:r w:rsidRPr="00CB152E">
        <w:rPr>
          <w:b/>
          <w:noProof/>
          <w:sz w:val="40"/>
          <w:szCs w:val="40"/>
          <w:lang w:eastAsia="it-IT"/>
        </w:rPr>
        <w:drawing>
          <wp:inline distT="0" distB="0" distL="0" distR="0">
            <wp:extent cx="773723" cy="733425"/>
            <wp:effectExtent l="0" t="0" r="0" b="0"/>
            <wp:docPr id="2" name="Immagine 2" descr="Descrizione: Risultati immagini per stemma comune di mirabella imbacc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Risultati immagini per stemma comune di mirabella imbacca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016" cy="733703"/>
                    </a:xfrm>
                    <a:prstGeom prst="rect">
                      <a:avLst/>
                    </a:prstGeom>
                    <a:noFill/>
                    <a:ln>
                      <a:noFill/>
                    </a:ln>
                  </pic:spPr>
                </pic:pic>
              </a:graphicData>
            </a:graphic>
          </wp:inline>
        </w:drawing>
      </w:r>
    </w:p>
    <w:p w:rsidR="00DA6F0A" w:rsidRPr="00125BC6" w:rsidRDefault="00DA6F0A" w:rsidP="00CF2748">
      <w:pPr>
        <w:spacing w:line="240" w:lineRule="auto"/>
        <w:jc w:val="center"/>
        <w:rPr>
          <w:rStyle w:val="Enfasidelicata"/>
          <w:i w:val="0"/>
          <w:color w:val="auto"/>
          <w:sz w:val="36"/>
          <w:szCs w:val="36"/>
        </w:rPr>
      </w:pPr>
      <w:r w:rsidRPr="00125BC6">
        <w:rPr>
          <w:rStyle w:val="Enfasidelicata"/>
          <w:b/>
          <w:i w:val="0"/>
          <w:color w:val="auto"/>
          <w:sz w:val="36"/>
          <w:szCs w:val="36"/>
        </w:rPr>
        <w:t>COMUNE DI MIRABELLA IMBACCARI</w:t>
      </w:r>
    </w:p>
    <w:p w:rsidR="00CA285C" w:rsidRPr="00125BC6" w:rsidRDefault="00DA6F0A" w:rsidP="00CF2748">
      <w:pPr>
        <w:spacing w:line="240" w:lineRule="auto"/>
        <w:jc w:val="center"/>
        <w:rPr>
          <w:rStyle w:val="Enfasidelicata"/>
          <w:i w:val="0"/>
          <w:color w:val="auto"/>
        </w:rPr>
      </w:pPr>
      <w:r w:rsidRPr="00125BC6">
        <w:rPr>
          <w:rStyle w:val="Enfasidelicata"/>
          <w:i w:val="0"/>
          <w:color w:val="auto"/>
        </w:rPr>
        <w:t>CITTA’ METROPOLITANA DI CATANIA</w:t>
      </w:r>
    </w:p>
    <w:p w:rsidR="00E9382F" w:rsidRPr="00CA285C" w:rsidRDefault="00CA285C" w:rsidP="00433E37">
      <w:pPr>
        <w:spacing w:line="240" w:lineRule="auto"/>
        <w:jc w:val="center"/>
        <w:rPr>
          <w:rStyle w:val="Enfasidelicata"/>
          <w:i w:val="0"/>
          <w:color w:val="auto"/>
          <w:u w:val="single"/>
        </w:rPr>
      </w:pPr>
      <w:r w:rsidRPr="00CA285C">
        <w:rPr>
          <w:rStyle w:val="Enfasidelicata"/>
          <w:b/>
          <w:i w:val="0"/>
          <w:color w:val="auto"/>
          <w:u w:val="single"/>
        </w:rPr>
        <w:t>LETTERA DI INV</w:t>
      </w:r>
      <w:r w:rsidR="0015693D">
        <w:rPr>
          <w:rStyle w:val="Enfasidelicata"/>
          <w:b/>
          <w:i w:val="0"/>
          <w:color w:val="auto"/>
          <w:u w:val="single"/>
        </w:rPr>
        <w:t>ITO A PROCEDURA NEGOZIATA SVOLTA IN MODALITA’ TELEMATICA</w:t>
      </w:r>
      <w:r w:rsidRPr="00CA285C">
        <w:rPr>
          <w:rStyle w:val="Enfasidelicata"/>
          <w:b/>
          <w:i w:val="0"/>
          <w:color w:val="auto"/>
          <w:u w:val="single"/>
        </w:rPr>
        <w:t xml:space="preserve"> PER</w:t>
      </w:r>
      <w:r w:rsidR="0015693D">
        <w:rPr>
          <w:rStyle w:val="Enfasidelicata"/>
          <w:b/>
          <w:i w:val="0"/>
          <w:color w:val="auto"/>
          <w:u w:val="single"/>
        </w:rPr>
        <w:t xml:space="preserve"> L’AFFIDAMENTO </w:t>
      </w:r>
    </w:p>
    <w:p w:rsidR="000327CA" w:rsidRDefault="0015693D" w:rsidP="000327CA">
      <w:pPr>
        <w:spacing w:line="240" w:lineRule="auto"/>
        <w:jc w:val="center"/>
        <w:rPr>
          <w:rStyle w:val="Enfasidelicata"/>
          <w:b/>
          <w:i w:val="0"/>
          <w:color w:val="auto"/>
        </w:rPr>
      </w:pPr>
      <w:r>
        <w:rPr>
          <w:rStyle w:val="Enfasidelicata"/>
          <w:b/>
          <w:i w:val="0"/>
          <w:color w:val="auto"/>
        </w:rPr>
        <w:t xml:space="preserve">DEI </w:t>
      </w:r>
      <w:r w:rsidR="000327CA">
        <w:rPr>
          <w:rStyle w:val="Enfasidelicata"/>
          <w:b/>
          <w:i w:val="0"/>
          <w:color w:val="auto"/>
        </w:rPr>
        <w:t>LAVORI DI</w:t>
      </w:r>
      <w:r>
        <w:rPr>
          <w:rStyle w:val="Enfasidelicata"/>
          <w:b/>
          <w:i w:val="0"/>
          <w:color w:val="auto"/>
        </w:rPr>
        <w:t xml:space="preserve"> </w:t>
      </w:r>
      <w:proofErr w:type="gramStart"/>
      <w:r>
        <w:rPr>
          <w:rStyle w:val="Enfasidelicata"/>
          <w:b/>
          <w:i w:val="0"/>
          <w:color w:val="auto"/>
        </w:rPr>
        <w:t>“</w:t>
      </w:r>
      <w:r w:rsidR="000327CA">
        <w:rPr>
          <w:rStyle w:val="Enfasidelicata"/>
          <w:b/>
          <w:i w:val="0"/>
          <w:color w:val="auto"/>
        </w:rPr>
        <w:t xml:space="preserve"> MANUTENZIONE</w:t>
      </w:r>
      <w:proofErr w:type="gramEnd"/>
      <w:r w:rsidR="000327CA">
        <w:rPr>
          <w:rStyle w:val="Enfasidelicata"/>
          <w:b/>
          <w:i w:val="0"/>
          <w:color w:val="auto"/>
        </w:rPr>
        <w:t xml:space="preserve"> STRAORDINARIA DELLA STRADA ESA POGGIO VIGNAZZA</w:t>
      </w:r>
    </w:p>
    <w:p w:rsidR="000327CA" w:rsidRDefault="000327CA" w:rsidP="000327CA">
      <w:pPr>
        <w:spacing w:line="240" w:lineRule="auto"/>
        <w:jc w:val="center"/>
        <w:rPr>
          <w:rStyle w:val="Enfasidelicata"/>
          <w:b/>
          <w:i w:val="0"/>
          <w:color w:val="auto"/>
        </w:rPr>
      </w:pPr>
      <w:r>
        <w:rPr>
          <w:rStyle w:val="Enfasidelicata"/>
          <w:b/>
          <w:i w:val="0"/>
          <w:color w:val="auto"/>
        </w:rPr>
        <w:t xml:space="preserve">IN CONTRADA SOTTOMINNELLI DANNEGGIATA DAGLI EVENTI ALLUVIONALI AVVENUTI </w:t>
      </w:r>
    </w:p>
    <w:p w:rsidR="000327CA" w:rsidRDefault="000327CA" w:rsidP="000327CA">
      <w:pPr>
        <w:spacing w:line="240" w:lineRule="auto"/>
        <w:jc w:val="center"/>
        <w:rPr>
          <w:rStyle w:val="Enfasidelicata"/>
          <w:b/>
          <w:i w:val="0"/>
          <w:color w:val="auto"/>
        </w:rPr>
      </w:pPr>
      <w:r>
        <w:rPr>
          <w:rStyle w:val="Enfasidelicata"/>
          <w:b/>
          <w:i w:val="0"/>
          <w:color w:val="auto"/>
        </w:rPr>
        <w:t>NEL MESE DI OTTOBRE 2018</w:t>
      </w:r>
      <w:r w:rsidR="0015693D">
        <w:rPr>
          <w:rStyle w:val="Enfasidelicata"/>
          <w:b/>
          <w:i w:val="0"/>
          <w:color w:val="auto"/>
        </w:rPr>
        <w:t>”</w:t>
      </w:r>
      <w:r>
        <w:rPr>
          <w:rStyle w:val="Enfasidelicata"/>
          <w:b/>
          <w:i w:val="0"/>
          <w:color w:val="auto"/>
        </w:rPr>
        <w:t xml:space="preserve"> – OCDPC 558/2018 – INTERVENTO COD S1_CT_1251 -  </w:t>
      </w:r>
    </w:p>
    <w:p w:rsidR="00CA285C" w:rsidRDefault="000327CA" w:rsidP="000327CA">
      <w:pPr>
        <w:spacing w:line="240" w:lineRule="auto"/>
        <w:jc w:val="center"/>
        <w:rPr>
          <w:rStyle w:val="Enfasidelicata"/>
          <w:b/>
          <w:i w:val="0"/>
          <w:color w:val="auto"/>
        </w:rPr>
      </w:pPr>
      <w:proofErr w:type="gramStart"/>
      <w:r>
        <w:rPr>
          <w:rStyle w:val="Enfasidelicata"/>
          <w:b/>
          <w:i w:val="0"/>
          <w:color w:val="auto"/>
        </w:rPr>
        <w:t>CUP  H</w:t>
      </w:r>
      <w:proofErr w:type="gramEnd"/>
      <w:r>
        <w:rPr>
          <w:rStyle w:val="Enfasidelicata"/>
          <w:b/>
          <w:i w:val="0"/>
          <w:color w:val="auto"/>
        </w:rPr>
        <w:t>17H19002580001</w:t>
      </w:r>
      <w:r w:rsidR="00CA285C">
        <w:rPr>
          <w:rStyle w:val="Enfasidelicata"/>
          <w:b/>
          <w:i w:val="0"/>
          <w:color w:val="auto"/>
        </w:rPr>
        <w:t xml:space="preserve"> – CPV 45233141-9 – CIG</w:t>
      </w:r>
      <w:r w:rsidR="00175C8F">
        <w:rPr>
          <w:rStyle w:val="Enfasidelicata"/>
          <w:b/>
          <w:i w:val="0"/>
          <w:color w:val="auto"/>
        </w:rPr>
        <w:t xml:space="preserve"> </w:t>
      </w:r>
      <w:r w:rsidR="00175C8F">
        <w:rPr>
          <w:rStyle w:val="Enfasigrassetto"/>
          <w:rFonts w:ascii="Verdana" w:hAnsi="Verdana"/>
          <w:color w:val="4762A5"/>
          <w:sz w:val="19"/>
          <w:szCs w:val="19"/>
        </w:rPr>
        <w:t>83486915C2</w:t>
      </w:r>
    </w:p>
    <w:p w:rsidR="008C4415" w:rsidRDefault="00CA285C" w:rsidP="00433E37">
      <w:pPr>
        <w:pStyle w:val="Paragrafoelenco"/>
        <w:spacing w:line="240" w:lineRule="auto"/>
        <w:jc w:val="center"/>
        <w:rPr>
          <w:rStyle w:val="Enfasidelicata"/>
          <w:i w:val="0"/>
          <w:color w:val="auto"/>
        </w:rPr>
      </w:pPr>
      <w:r>
        <w:rPr>
          <w:rStyle w:val="Enfasidelicata"/>
          <w:i w:val="0"/>
          <w:color w:val="auto"/>
        </w:rPr>
        <w:t>IL COMUNE DI MIRABELLA IMBACCARI</w:t>
      </w:r>
    </w:p>
    <w:p w:rsidR="000511EC" w:rsidRDefault="000511EC" w:rsidP="000511EC">
      <w:pPr>
        <w:pStyle w:val="Paragrafoelenco"/>
        <w:spacing w:line="240" w:lineRule="auto"/>
        <w:jc w:val="both"/>
        <w:rPr>
          <w:rStyle w:val="Enfasidelicata"/>
          <w:i w:val="0"/>
          <w:color w:val="auto"/>
        </w:rPr>
      </w:pPr>
    </w:p>
    <w:p w:rsidR="00605824" w:rsidRPr="00125BC6" w:rsidRDefault="00A61D8A" w:rsidP="000511EC">
      <w:pPr>
        <w:pStyle w:val="Paragrafoelenco"/>
        <w:spacing w:line="240" w:lineRule="auto"/>
        <w:jc w:val="center"/>
        <w:rPr>
          <w:rStyle w:val="Enfasidelicata"/>
          <w:b/>
          <w:i w:val="0"/>
          <w:color w:val="auto"/>
        </w:rPr>
      </w:pPr>
      <w:r>
        <w:rPr>
          <w:rStyle w:val="Enfasidelicata"/>
          <w:b/>
          <w:i w:val="0"/>
          <w:color w:val="auto"/>
        </w:rPr>
        <w:t>INVITA</w:t>
      </w:r>
    </w:p>
    <w:p w:rsidR="000511EC" w:rsidRDefault="0015693D" w:rsidP="00C53864">
      <w:pPr>
        <w:spacing w:line="240" w:lineRule="auto"/>
        <w:jc w:val="both"/>
        <w:rPr>
          <w:rStyle w:val="Enfasidelicata"/>
          <w:i w:val="0"/>
          <w:color w:val="auto"/>
        </w:rPr>
      </w:pPr>
      <w:r>
        <w:rPr>
          <w:rStyle w:val="Enfasidelicata"/>
          <w:i w:val="0"/>
          <w:color w:val="auto"/>
        </w:rPr>
        <w:t xml:space="preserve">Codesta </w:t>
      </w:r>
      <w:proofErr w:type="gramStart"/>
      <w:r>
        <w:rPr>
          <w:rStyle w:val="Enfasidelicata"/>
          <w:i w:val="0"/>
          <w:color w:val="auto"/>
        </w:rPr>
        <w:t>spett.le</w:t>
      </w:r>
      <w:proofErr w:type="gramEnd"/>
      <w:r>
        <w:rPr>
          <w:rStyle w:val="Enfasidelicata"/>
          <w:i w:val="0"/>
          <w:color w:val="auto"/>
        </w:rPr>
        <w:t xml:space="preserve"> Impresa, in quanto sorteggiata tra gli operatori economici aderenti al relativo avviso per manifestazione di interesse, a</w:t>
      </w:r>
      <w:r w:rsidR="00A61D8A">
        <w:rPr>
          <w:rStyle w:val="Enfasidelicata"/>
          <w:i w:val="0"/>
          <w:color w:val="auto"/>
        </w:rPr>
        <w:t xml:space="preserve"> partecipare alla procedura negoziata in oggetto pr</w:t>
      </w:r>
      <w:r w:rsidR="005C7986">
        <w:rPr>
          <w:rStyle w:val="Enfasidelicata"/>
          <w:i w:val="0"/>
          <w:color w:val="auto"/>
        </w:rPr>
        <w:t>esentando apposita offerta.</w:t>
      </w:r>
    </w:p>
    <w:p w:rsidR="009D0A58" w:rsidRPr="005C7986" w:rsidRDefault="005C7986" w:rsidP="00B731C3">
      <w:pPr>
        <w:spacing w:line="240" w:lineRule="auto"/>
        <w:jc w:val="both"/>
        <w:rPr>
          <w:rStyle w:val="Enfasidelicata"/>
          <w:i w:val="0"/>
          <w:color w:val="auto"/>
        </w:rPr>
      </w:pPr>
      <w:r>
        <w:rPr>
          <w:rStyle w:val="Enfasidelicata"/>
          <w:i w:val="0"/>
          <w:color w:val="auto"/>
        </w:rPr>
        <w:t xml:space="preserve">OGGETTO: Gara in modalità telematica da espletarsi mediante procedura negoziata, ai sensi dell’art. 36 comma 2 lett. c) del </w:t>
      </w:r>
      <w:proofErr w:type="spellStart"/>
      <w:proofErr w:type="gramStart"/>
      <w:r>
        <w:rPr>
          <w:rStyle w:val="Enfasidelicata"/>
          <w:i w:val="0"/>
          <w:color w:val="auto"/>
        </w:rPr>
        <w:t>D.Lgs</w:t>
      </w:r>
      <w:proofErr w:type="gramEnd"/>
      <w:r>
        <w:rPr>
          <w:rStyle w:val="Enfasidelicata"/>
          <w:i w:val="0"/>
          <w:color w:val="auto"/>
        </w:rPr>
        <w:t>.</w:t>
      </w:r>
      <w:proofErr w:type="spellEnd"/>
      <w:r>
        <w:rPr>
          <w:rStyle w:val="Enfasidelicata"/>
          <w:i w:val="0"/>
          <w:color w:val="auto"/>
        </w:rPr>
        <w:t xml:space="preserve"> 50/2016 e </w:t>
      </w:r>
      <w:proofErr w:type="spellStart"/>
      <w:r>
        <w:rPr>
          <w:rStyle w:val="Enfasidelicata"/>
          <w:i w:val="0"/>
          <w:color w:val="auto"/>
        </w:rPr>
        <w:t>ss.mm.ii</w:t>
      </w:r>
      <w:proofErr w:type="spellEnd"/>
      <w:r>
        <w:rPr>
          <w:rStyle w:val="Enfasidelicata"/>
          <w:i w:val="0"/>
          <w:color w:val="auto"/>
        </w:rPr>
        <w:t xml:space="preserve">., relativa all’affidamento dei lavori attinenti alla realizzazione della “Manutenzione straordinaria della strada ESA Poggio </w:t>
      </w:r>
      <w:proofErr w:type="spellStart"/>
      <w:r>
        <w:rPr>
          <w:rStyle w:val="Enfasidelicata"/>
          <w:i w:val="0"/>
          <w:color w:val="auto"/>
        </w:rPr>
        <w:t>Vignazza</w:t>
      </w:r>
      <w:proofErr w:type="spellEnd"/>
      <w:r>
        <w:rPr>
          <w:rStyle w:val="Enfasidelicata"/>
          <w:i w:val="0"/>
          <w:color w:val="auto"/>
        </w:rPr>
        <w:t xml:space="preserve"> in Contrada </w:t>
      </w:r>
      <w:proofErr w:type="spellStart"/>
      <w:r>
        <w:rPr>
          <w:rStyle w:val="Enfasidelicata"/>
          <w:i w:val="0"/>
          <w:color w:val="auto"/>
        </w:rPr>
        <w:t>Sottominnelli</w:t>
      </w:r>
      <w:proofErr w:type="spellEnd"/>
      <w:r>
        <w:rPr>
          <w:rStyle w:val="Enfasidelicata"/>
          <w:i w:val="0"/>
          <w:color w:val="auto"/>
        </w:rPr>
        <w:t xml:space="preserve"> danneggiata dagli eventi alluvionali avvenuti nel mese di ottobre 2018” – OCDPC 558/2018 – Intervento COD. S1_CT_1251 - </w:t>
      </w:r>
    </w:p>
    <w:p w:rsidR="00605824" w:rsidRDefault="00A61D8A" w:rsidP="005C7A10">
      <w:pPr>
        <w:spacing w:line="240" w:lineRule="auto"/>
        <w:jc w:val="both"/>
        <w:rPr>
          <w:rStyle w:val="Enfasidelicata"/>
          <w:i w:val="0"/>
          <w:color w:val="auto"/>
        </w:rPr>
      </w:pPr>
      <w:r>
        <w:rPr>
          <w:rStyle w:val="Enfasidelicata"/>
          <w:i w:val="0"/>
          <w:color w:val="auto"/>
        </w:rPr>
        <w:t>Allo scopo</w:t>
      </w:r>
      <w:r w:rsidR="00FD0622">
        <w:rPr>
          <w:rStyle w:val="Enfasidelicata"/>
          <w:i w:val="0"/>
          <w:color w:val="auto"/>
        </w:rPr>
        <w:t xml:space="preserve"> </w:t>
      </w:r>
      <w:r w:rsidR="0001062C">
        <w:rPr>
          <w:rStyle w:val="Enfasidelicata"/>
          <w:i w:val="0"/>
          <w:color w:val="auto"/>
        </w:rPr>
        <w:t xml:space="preserve">si forniscono </w:t>
      </w:r>
      <w:r w:rsidR="00FD0622">
        <w:rPr>
          <w:rStyle w:val="Enfasidelicata"/>
          <w:i w:val="0"/>
          <w:color w:val="auto"/>
        </w:rPr>
        <w:t>le inform</w:t>
      </w:r>
      <w:r w:rsidR="0001062C">
        <w:rPr>
          <w:rStyle w:val="Enfasidelicata"/>
          <w:i w:val="0"/>
          <w:color w:val="auto"/>
        </w:rPr>
        <w:t>azioni utili di seguito indicate.</w:t>
      </w:r>
    </w:p>
    <w:p w:rsidR="0001062C" w:rsidRPr="00B731C3" w:rsidRDefault="0001062C" w:rsidP="00FD0622">
      <w:pPr>
        <w:pStyle w:val="Paragrafoelenco"/>
        <w:numPr>
          <w:ilvl w:val="0"/>
          <w:numId w:val="6"/>
        </w:numPr>
        <w:spacing w:line="240" w:lineRule="auto"/>
        <w:jc w:val="both"/>
        <w:rPr>
          <w:rStyle w:val="Enfasidelicata"/>
          <w:i w:val="0"/>
          <w:color w:val="auto"/>
        </w:rPr>
      </w:pPr>
      <w:r w:rsidRPr="00B731C3">
        <w:rPr>
          <w:rStyle w:val="Enfasidelicata"/>
          <w:i w:val="0"/>
          <w:color w:val="auto"/>
        </w:rPr>
        <w:t>STAZIONE APPALTANTE E PUNTI DI CONTATTO</w:t>
      </w:r>
    </w:p>
    <w:p w:rsidR="002B3D44" w:rsidRDefault="00FD0622" w:rsidP="0001062C">
      <w:pPr>
        <w:pStyle w:val="Paragrafoelenco"/>
        <w:numPr>
          <w:ilvl w:val="0"/>
          <w:numId w:val="10"/>
        </w:numPr>
        <w:spacing w:line="240" w:lineRule="auto"/>
        <w:jc w:val="both"/>
        <w:rPr>
          <w:rStyle w:val="Enfasidelicata"/>
          <w:i w:val="0"/>
          <w:color w:val="auto"/>
        </w:rPr>
      </w:pPr>
      <w:r>
        <w:rPr>
          <w:rStyle w:val="Enfasidelicata"/>
          <w:b/>
          <w:i w:val="0"/>
          <w:color w:val="auto"/>
        </w:rPr>
        <w:t xml:space="preserve"> </w:t>
      </w:r>
      <w:r>
        <w:rPr>
          <w:rStyle w:val="Enfasidelicata"/>
          <w:i w:val="0"/>
          <w:color w:val="auto"/>
        </w:rPr>
        <w:t xml:space="preserve">Comune di Mirabella Imbaccari, Piazza Vespri, n. 1 – C.A.P. 95040 Mirabella Imbaccari (CT) </w:t>
      </w:r>
      <w:r w:rsidR="00695964">
        <w:rPr>
          <w:rStyle w:val="Enfasidelicata"/>
          <w:i w:val="0"/>
          <w:color w:val="auto"/>
        </w:rPr>
        <w:t>–</w:t>
      </w:r>
      <w:r>
        <w:rPr>
          <w:rStyle w:val="Enfasidelicata"/>
          <w:i w:val="0"/>
          <w:color w:val="auto"/>
        </w:rPr>
        <w:t xml:space="preserve"> </w:t>
      </w:r>
      <w:r w:rsidR="00695964">
        <w:rPr>
          <w:rStyle w:val="Enfasidelicata"/>
          <w:i w:val="0"/>
          <w:color w:val="auto"/>
        </w:rPr>
        <w:t xml:space="preserve">C.F/ 82001750874 - P.I/01110350871 – tel. 0933 990031 </w:t>
      </w:r>
    </w:p>
    <w:p w:rsidR="00FD0622" w:rsidRDefault="00695964" w:rsidP="002B3D44">
      <w:pPr>
        <w:pStyle w:val="Paragrafoelenco"/>
        <w:spacing w:line="240" w:lineRule="auto"/>
        <w:jc w:val="both"/>
        <w:rPr>
          <w:rStyle w:val="Enfasidelicata"/>
          <w:i w:val="0"/>
          <w:color w:val="auto"/>
        </w:rPr>
      </w:pPr>
      <w:r>
        <w:rPr>
          <w:rStyle w:val="Enfasidelicata"/>
          <w:i w:val="0"/>
          <w:color w:val="auto"/>
        </w:rPr>
        <w:t>e-</w:t>
      </w:r>
      <w:r w:rsidR="002B3D44">
        <w:rPr>
          <w:rStyle w:val="Enfasidelicata"/>
          <w:i w:val="0"/>
          <w:color w:val="auto"/>
        </w:rPr>
        <w:t>mail:</w:t>
      </w:r>
      <w:hyperlink r:id="rId7" w:history="1">
        <w:r w:rsidR="0001062C" w:rsidRPr="007507E0">
          <w:rPr>
            <w:rStyle w:val="Collegamentoipertestuale"/>
          </w:rPr>
          <w:t>infrastrutture@comune.mirabellaimbaccari.ct.it</w:t>
        </w:r>
      </w:hyperlink>
      <w:r w:rsidR="002B3D44">
        <w:rPr>
          <w:rStyle w:val="Enfasidelicata"/>
          <w:i w:val="0"/>
          <w:color w:val="auto"/>
        </w:rPr>
        <w:t xml:space="preserve">      </w:t>
      </w:r>
      <w:r w:rsidR="002B3D44" w:rsidRPr="002B3D44">
        <w:rPr>
          <w:rStyle w:val="Enfasidelicata"/>
          <w:i w:val="0"/>
          <w:color w:val="auto"/>
        </w:rPr>
        <w:t xml:space="preserve"> </w:t>
      </w:r>
      <w:r w:rsidR="002B3D44">
        <w:rPr>
          <w:rStyle w:val="Enfasidelicata"/>
          <w:i w:val="0"/>
          <w:color w:val="auto"/>
        </w:rPr>
        <w:t xml:space="preserve"> </w:t>
      </w:r>
      <w:r w:rsidR="0001062C">
        <w:rPr>
          <w:rStyle w:val="Enfasidelicata"/>
          <w:i w:val="0"/>
          <w:color w:val="auto"/>
        </w:rPr>
        <w:t>pec:</w:t>
      </w:r>
      <w:hyperlink r:id="rId8" w:history="1">
        <w:r w:rsidR="002B3D44" w:rsidRPr="005F27F0">
          <w:rPr>
            <w:rStyle w:val="Collegamentoipertestuale"/>
          </w:rPr>
          <w:t>ufficiotecnico@pec.comune.mirabellaimbaccari.ct.it</w:t>
        </w:r>
      </w:hyperlink>
      <w:r w:rsidR="002B3D44" w:rsidRPr="002B3D44">
        <w:rPr>
          <w:rStyle w:val="Enfasidelicata"/>
          <w:i w:val="0"/>
          <w:color w:val="auto"/>
        </w:rPr>
        <w:t xml:space="preserve"> </w:t>
      </w:r>
    </w:p>
    <w:p w:rsidR="00570CB0" w:rsidRDefault="002B3D44" w:rsidP="002B3D44">
      <w:pPr>
        <w:pStyle w:val="Paragrafoelenco"/>
        <w:spacing w:line="240" w:lineRule="auto"/>
        <w:jc w:val="both"/>
        <w:rPr>
          <w:rStyle w:val="Enfasidelicata"/>
          <w:i w:val="0"/>
          <w:color w:val="auto"/>
        </w:rPr>
      </w:pPr>
      <w:r>
        <w:rPr>
          <w:rStyle w:val="Enfasidelicata"/>
          <w:i w:val="0"/>
          <w:color w:val="auto"/>
        </w:rPr>
        <w:t>Responsabile: Dott. Ing. Adriano Salvatore DI FRANCISCA</w:t>
      </w:r>
    </w:p>
    <w:p w:rsidR="000F261F" w:rsidRDefault="000F261F" w:rsidP="002B3D44">
      <w:pPr>
        <w:pStyle w:val="Paragrafoelenco"/>
        <w:spacing w:line="240" w:lineRule="auto"/>
        <w:jc w:val="both"/>
        <w:rPr>
          <w:rStyle w:val="Enfasidelicata"/>
          <w:i w:val="0"/>
          <w:color w:val="auto"/>
        </w:rPr>
      </w:pPr>
    </w:p>
    <w:p w:rsidR="000F261F" w:rsidRPr="00B731C3" w:rsidRDefault="0001062C" w:rsidP="000F261F">
      <w:pPr>
        <w:pStyle w:val="Paragrafoelenco"/>
        <w:numPr>
          <w:ilvl w:val="0"/>
          <w:numId w:val="6"/>
        </w:numPr>
        <w:spacing w:line="240" w:lineRule="auto"/>
        <w:jc w:val="both"/>
        <w:rPr>
          <w:rStyle w:val="Enfasidelicata"/>
          <w:i w:val="0"/>
          <w:color w:val="auto"/>
        </w:rPr>
      </w:pPr>
      <w:r w:rsidRPr="00B731C3">
        <w:rPr>
          <w:rStyle w:val="Enfasidelicata"/>
          <w:i w:val="0"/>
          <w:color w:val="auto"/>
        </w:rPr>
        <w:t>DESCRIZIONE DELL’INTERVENTO</w:t>
      </w:r>
    </w:p>
    <w:p w:rsidR="00570CB0" w:rsidRPr="00B731C3" w:rsidRDefault="00570CB0" w:rsidP="00570CB0">
      <w:pPr>
        <w:pStyle w:val="Paragrafoelenco"/>
        <w:numPr>
          <w:ilvl w:val="0"/>
          <w:numId w:val="8"/>
        </w:numPr>
        <w:spacing w:line="240" w:lineRule="auto"/>
        <w:jc w:val="both"/>
        <w:rPr>
          <w:rStyle w:val="Enfasidelicata"/>
          <w:i w:val="0"/>
          <w:color w:val="auto"/>
        </w:rPr>
      </w:pPr>
      <w:r w:rsidRPr="00B731C3">
        <w:rPr>
          <w:rStyle w:val="Enfasidelicata"/>
          <w:i w:val="0"/>
          <w:color w:val="auto"/>
        </w:rPr>
        <w:t xml:space="preserve">L’Appalto ha per oggetto l’esecuzione di lavori di manutenzione straordinaria della strada ESA Poggio </w:t>
      </w:r>
      <w:proofErr w:type="spellStart"/>
      <w:r w:rsidRPr="00B731C3">
        <w:rPr>
          <w:rStyle w:val="Enfasidelicata"/>
          <w:i w:val="0"/>
          <w:color w:val="auto"/>
        </w:rPr>
        <w:t>Vignazza</w:t>
      </w:r>
      <w:proofErr w:type="spellEnd"/>
      <w:r w:rsidRPr="00B731C3">
        <w:rPr>
          <w:rStyle w:val="Enfasidelicata"/>
          <w:i w:val="0"/>
          <w:color w:val="auto"/>
        </w:rPr>
        <w:t xml:space="preserve"> in contrada </w:t>
      </w:r>
      <w:proofErr w:type="spellStart"/>
      <w:r w:rsidRPr="00B731C3">
        <w:rPr>
          <w:rStyle w:val="Enfasidelicata"/>
          <w:i w:val="0"/>
          <w:color w:val="auto"/>
        </w:rPr>
        <w:t>Sottominnelli</w:t>
      </w:r>
      <w:proofErr w:type="spellEnd"/>
      <w:r w:rsidRPr="00B731C3">
        <w:rPr>
          <w:rStyle w:val="Enfasidelicata"/>
          <w:i w:val="0"/>
          <w:color w:val="auto"/>
        </w:rPr>
        <w:t xml:space="preserve"> </w:t>
      </w:r>
      <w:r w:rsidR="00F55A92" w:rsidRPr="00B731C3">
        <w:rPr>
          <w:rStyle w:val="Enfasidelicata"/>
          <w:i w:val="0"/>
          <w:color w:val="auto"/>
        </w:rPr>
        <w:t>che prevedono il rifacimento di cunette, muretti, fondazione e pavimentazione stradale</w:t>
      </w:r>
    </w:p>
    <w:p w:rsidR="005947A1" w:rsidRDefault="005947A1" w:rsidP="000F261F">
      <w:pPr>
        <w:pStyle w:val="Paragrafoelenco"/>
        <w:spacing w:line="240" w:lineRule="auto"/>
        <w:jc w:val="both"/>
        <w:rPr>
          <w:rStyle w:val="Enfasidelicata"/>
          <w:i w:val="0"/>
          <w:color w:val="auto"/>
        </w:rPr>
      </w:pPr>
    </w:p>
    <w:p w:rsidR="00570CB0" w:rsidRDefault="00570CB0" w:rsidP="00B543C9">
      <w:pPr>
        <w:pStyle w:val="Paragrafoelenco"/>
        <w:numPr>
          <w:ilvl w:val="0"/>
          <w:numId w:val="6"/>
        </w:numPr>
        <w:spacing w:line="240" w:lineRule="auto"/>
        <w:jc w:val="both"/>
        <w:rPr>
          <w:rStyle w:val="Enfasidelicata"/>
          <w:i w:val="0"/>
          <w:color w:val="auto"/>
        </w:rPr>
      </w:pPr>
      <w:r>
        <w:rPr>
          <w:rStyle w:val="Enfasidelicata"/>
          <w:i w:val="0"/>
          <w:color w:val="auto"/>
        </w:rPr>
        <w:t>LUOGO DI ESECUZIONE DEI LAVORI</w:t>
      </w:r>
    </w:p>
    <w:p w:rsidR="00570CB0" w:rsidRDefault="00570CB0" w:rsidP="00570CB0">
      <w:pPr>
        <w:pStyle w:val="Paragrafoelenco"/>
        <w:numPr>
          <w:ilvl w:val="0"/>
          <w:numId w:val="8"/>
        </w:numPr>
        <w:spacing w:line="240" w:lineRule="auto"/>
        <w:jc w:val="both"/>
        <w:rPr>
          <w:rStyle w:val="Enfasidelicata"/>
          <w:i w:val="0"/>
          <w:color w:val="auto"/>
        </w:rPr>
      </w:pPr>
      <w:r>
        <w:rPr>
          <w:rStyle w:val="Enfasidelicata"/>
          <w:i w:val="0"/>
          <w:color w:val="auto"/>
        </w:rPr>
        <w:t xml:space="preserve">Comune di Mirabella Imbaccari – Codice Istat 087028 – </w:t>
      </w:r>
      <w:proofErr w:type="gramStart"/>
      <w:r w:rsidR="00F55A92">
        <w:rPr>
          <w:rStyle w:val="Enfasidelicata"/>
          <w:i w:val="0"/>
          <w:color w:val="auto"/>
        </w:rPr>
        <w:t>C.da</w:t>
      </w:r>
      <w:proofErr w:type="gramEnd"/>
      <w:r w:rsidR="00F55A92">
        <w:rPr>
          <w:rStyle w:val="Enfasidelicata"/>
          <w:i w:val="0"/>
          <w:color w:val="auto"/>
        </w:rPr>
        <w:t xml:space="preserve"> </w:t>
      </w:r>
      <w:proofErr w:type="spellStart"/>
      <w:r w:rsidR="00F55A92">
        <w:rPr>
          <w:rStyle w:val="Enfasidelicata"/>
          <w:i w:val="0"/>
          <w:color w:val="auto"/>
        </w:rPr>
        <w:t>Sottominnelli</w:t>
      </w:r>
      <w:proofErr w:type="spellEnd"/>
    </w:p>
    <w:p w:rsidR="00570CB0" w:rsidRPr="00570CB0" w:rsidRDefault="00570CB0" w:rsidP="00570CB0">
      <w:pPr>
        <w:pStyle w:val="Paragrafoelenco"/>
        <w:spacing w:line="240" w:lineRule="auto"/>
        <w:jc w:val="both"/>
        <w:rPr>
          <w:rStyle w:val="Enfasidelicata"/>
          <w:i w:val="0"/>
          <w:color w:val="auto"/>
        </w:rPr>
      </w:pPr>
    </w:p>
    <w:p w:rsidR="00570CB0" w:rsidRDefault="00E53B7D" w:rsidP="00B543C9">
      <w:pPr>
        <w:pStyle w:val="Paragrafoelenco"/>
        <w:numPr>
          <w:ilvl w:val="0"/>
          <w:numId w:val="6"/>
        </w:numPr>
        <w:spacing w:line="240" w:lineRule="auto"/>
        <w:jc w:val="both"/>
        <w:rPr>
          <w:rStyle w:val="Enfasidelicata"/>
          <w:i w:val="0"/>
          <w:color w:val="auto"/>
        </w:rPr>
      </w:pPr>
      <w:r>
        <w:rPr>
          <w:rStyle w:val="Enfasidelicata"/>
          <w:i w:val="0"/>
          <w:color w:val="auto"/>
        </w:rPr>
        <w:t>IMPORTO DELL’APPALTO</w:t>
      </w:r>
    </w:p>
    <w:p w:rsidR="00E53B7D" w:rsidRDefault="00E53B7D" w:rsidP="00B731C3">
      <w:pPr>
        <w:pStyle w:val="Paragrafoelenco"/>
        <w:numPr>
          <w:ilvl w:val="0"/>
          <w:numId w:val="8"/>
        </w:numPr>
        <w:spacing w:line="240" w:lineRule="auto"/>
        <w:jc w:val="both"/>
        <w:rPr>
          <w:rStyle w:val="Enfasidelicata"/>
          <w:i w:val="0"/>
          <w:color w:val="auto"/>
        </w:rPr>
      </w:pPr>
      <w:r>
        <w:rPr>
          <w:rStyle w:val="Enfasidelicata"/>
          <w:i w:val="0"/>
          <w:color w:val="auto"/>
        </w:rPr>
        <w:t>Importo complessivo dell’appalto, calcolato a misura, è pari</w:t>
      </w:r>
      <w:r w:rsidR="003107AD">
        <w:rPr>
          <w:rStyle w:val="Enfasidelicata"/>
          <w:i w:val="0"/>
          <w:color w:val="auto"/>
        </w:rPr>
        <w:t xml:space="preserve"> ad € 191.722,69</w:t>
      </w:r>
      <w:r w:rsidR="003078F4">
        <w:rPr>
          <w:rStyle w:val="Enfasidelicata"/>
          <w:i w:val="0"/>
          <w:color w:val="auto"/>
        </w:rPr>
        <w:t>, di cui € 5.751,68 per oneri per la sicurezza speciale a Corpo non soggetti a r</w:t>
      </w:r>
      <w:r w:rsidR="003107AD">
        <w:rPr>
          <w:rStyle w:val="Enfasidelicata"/>
          <w:i w:val="0"/>
          <w:color w:val="auto"/>
        </w:rPr>
        <w:t xml:space="preserve">ibasso. </w:t>
      </w:r>
      <w:r w:rsidR="003078F4">
        <w:rPr>
          <w:rStyle w:val="Enfasidelicata"/>
          <w:i w:val="0"/>
          <w:color w:val="auto"/>
        </w:rPr>
        <w:t xml:space="preserve"> L’importo soggetto a ribasso è </w:t>
      </w:r>
      <w:r w:rsidR="003107AD">
        <w:rPr>
          <w:rStyle w:val="Enfasidelicata"/>
          <w:i w:val="0"/>
          <w:color w:val="auto"/>
        </w:rPr>
        <w:t>pari ad € 185.971,01.</w:t>
      </w:r>
      <w:r w:rsidR="00F55A92">
        <w:rPr>
          <w:rStyle w:val="Enfasidelicata"/>
          <w:i w:val="0"/>
          <w:color w:val="auto"/>
        </w:rPr>
        <w:t xml:space="preserve"> Costo della manodopera € 14.207,38.</w:t>
      </w:r>
    </w:p>
    <w:p w:rsidR="00E53B7D" w:rsidRDefault="007C51E4" w:rsidP="00B731C3">
      <w:pPr>
        <w:pStyle w:val="Paragrafoelenco"/>
        <w:spacing w:line="240" w:lineRule="auto"/>
        <w:jc w:val="both"/>
        <w:rPr>
          <w:rStyle w:val="Enfasidelicata"/>
          <w:i w:val="0"/>
          <w:color w:val="auto"/>
        </w:rPr>
      </w:pPr>
      <w:r>
        <w:rPr>
          <w:rStyle w:val="Enfasidelicata"/>
          <w:i w:val="0"/>
          <w:color w:val="auto"/>
        </w:rPr>
        <w:t xml:space="preserve">L’appalto non è suddivisibile in lotti funzionali (art. 3 c.1 </w:t>
      </w:r>
      <w:proofErr w:type="spellStart"/>
      <w:proofErr w:type="gramStart"/>
      <w:r>
        <w:rPr>
          <w:rStyle w:val="Enfasidelicata"/>
          <w:i w:val="0"/>
          <w:color w:val="auto"/>
        </w:rPr>
        <w:t>lett.qq</w:t>
      </w:r>
      <w:proofErr w:type="spellEnd"/>
      <w:proofErr w:type="gramEnd"/>
      <w:r>
        <w:rPr>
          <w:rStyle w:val="Enfasidelicata"/>
          <w:i w:val="0"/>
          <w:color w:val="auto"/>
        </w:rPr>
        <w:t>)</w:t>
      </w:r>
      <w:r w:rsidR="003107AD">
        <w:rPr>
          <w:rStyle w:val="Enfasidelicata"/>
          <w:i w:val="0"/>
          <w:color w:val="auto"/>
        </w:rPr>
        <w:t xml:space="preserve"> </w:t>
      </w:r>
      <w:proofErr w:type="spellStart"/>
      <w:r>
        <w:rPr>
          <w:rStyle w:val="Enfasidelicata"/>
          <w:i w:val="0"/>
          <w:color w:val="auto"/>
        </w:rPr>
        <w:t>D.Lgs.</w:t>
      </w:r>
      <w:proofErr w:type="spellEnd"/>
      <w:r>
        <w:rPr>
          <w:rStyle w:val="Enfasidelicata"/>
          <w:i w:val="0"/>
          <w:color w:val="auto"/>
        </w:rPr>
        <w:t xml:space="preserve"> 50/2016 </w:t>
      </w:r>
      <w:proofErr w:type="spellStart"/>
      <w:proofErr w:type="gramStart"/>
      <w:r>
        <w:rPr>
          <w:rStyle w:val="Enfasidelicata"/>
          <w:i w:val="0"/>
          <w:color w:val="auto"/>
        </w:rPr>
        <w:t>es.m.i</w:t>
      </w:r>
      <w:proofErr w:type="spellEnd"/>
      <w:r>
        <w:rPr>
          <w:rStyle w:val="Enfasidelicata"/>
          <w:i w:val="0"/>
          <w:color w:val="auto"/>
        </w:rPr>
        <w:t>.)in</w:t>
      </w:r>
      <w:proofErr w:type="gramEnd"/>
      <w:r>
        <w:rPr>
          <w:rStyle w:val="Enfasidelicata"/>
          <w:i w:val="0"/>
          <w:color w:val="auto"/>
        </w:rPr>
        <w:t xml:space="preserve"> relazione alla omogeneità della lavorazione in oggetto.</w:t>
      </w:r>
    </w:p>
    <w:p w:rsidR="00DF08AD" w:rsidRPr="00570CB0" w:rsidRDefault="00DF08AD" w:rsidP="006E648B">
      <w:pPr>
        <w:pStyle w:val="Paragrafoelenco"/>
        <w:spacing w:line="240" w:lineRule="auto"/>
        <w:rPr>
          <w:rStyle w:val="Enfasidelicata"/>
          <w:i w:val="0"/>
          <w:color w:val="auto"/>
        </w:rPr>
      </w:pPr>
    </w:p>
    <w:p w:rsidR="00570CB0" w:rsidRDefault="00E53B7D" w:rsidP="006E648B">
      <w:pPr>
        <w:pStyle w:val="Paragrafoelenco"/>
        <w:numPr>
          <w:ilvl w:val="0"/>
          <w:numId w:val="6"/>
        </w:numPr>
        <w:spacing w:line="240" w:lineRule="auto"/>
        <w:rPr>
          <w:rStyle w:val="Enfasidelicata"/>
          <w:i w:val="0"/>
          <w:color w:val="auto"/>
        </w:rPr>
      </w:pPr>
      <w:r>
        <w:rPr>
          <w:rStyle w:val="Enfasidelicata"/>
          <w:i w:val="0"/>
          <w:color w:val="auto"/>
        </w:rPr>
        <w:t>CATEGORIE INTERVENTO</w:t>
      </w:r>
    </w:p>
    <w:p w:rsidR="00E53B7D" w:rsidRDefault="007C51E4" w:rsidP="00B731C3">
      <w:pPr>
        <w:pStyle w:val="Paragrafoelenco"/>
        <w:numPr>
          <w:ilvl w:val="0"/>
          <w:numId w:val="8"/>
        </w:numPr>
        <w:spacing w:line="240" w:lineRule="auto"/>
        <w:jc w:val="both"/>
        <w:rPr>
          <w:rStyle w:val="Enfasidelicata"/>
          <w:i w:val="0"/>
          <w:color w:val="auto"/>
        </w:rPr>
      </w:pPr>
      <w:r>
        <w:rPr>
          <w:rStyle w:val="Enfasidelicata"/>
          <w:i w:val="0"/>
          <w:color w:val="auto"/>
        </w:rPr>
        <w:t>I lavori sono ascrivibi</w:t>
      </w:r>
      <w:r w:rsidR="003107AD">
        <w:rPr>
          <w:rStyle w:val="Enfasidelicata"/>
          <w:i w:val="0"/>
          <w:color w:val="auto"/>
        </w:rPr>
        <w:t xml:space="preserve">li alla </w:t>
      </w:r>
      <w:r w:rsidR="003107AD" w:rsidRPr="000362AC">
        <w:rPr>
          <w:rStyle w:val="Enfasidelicata"/>
          <w:b/>
          <w:i w:val="0"/>
          <w:color w:val="auto"/>
        </w:rPr>
        <w:t>categoria prevalente OG3</w:t>
      </w:r>
      <w:r>
        <w:rPr>
          <w:rStyle w:val="Enfasidelicata"/>
          <w:i w:val="0"/>
          <w:color w:val="auto"/>
        </w:rPr>
        <w:t>, a qualif</w:t>
      </w:r>
      <w:r w:rsidR="00DF08AD">
        <w:rPr>
          <w:rStyle w:val="Enfasidelicata"/>
          <w:i w:val="0"/>
          <w:color w:val="auto"/>
        </w:rPr>
        <w:t>icazione obbligat</w:t>
      </w:r>
      <w:r w:rsidR="003107AD">
        <w:rPr>
          <w:rStyle w:val="Enfasidelicata"/>
          <w:i w:val="0"/>
          <w:color w:val="auto"/>
        </w:rPr>
        <w:t xml:space="preserve">oria, per € 191.722,69 </w:t>
      </w:r>
      <w:r>
        <w:rPr>
          <w:rStyle w:val="Enfasidelicata"/>
          <w:i w:val="0"/>
          <w:color w:val="auto"/>
        </w:rPr>
        <w:t>(importo</w:t>
      </w:r>
      <w:r w:rsidR="00533A0A">
        <w:rPr>
          <w:rStyle w:val="Enfasidelicata"/>
          <w:i w:val="0"/>
          <w:color w:val="auto"/>
        </w:rPr>
        <w:t xml:space="preserve"> soggetto a ribasso € 185.971,01) – Codice CPV n. 45233141-9.</w:t>
      </w:r>
    </w:p>
    <w:p w:rsidR="00DF08AD" w:rsidRPr="00570CB0" w:rsidRDefault="00DF08AD" w:rsidP="006E648B">
      <w:pPr>
        <w:pStyle w:val="Paragrafoelenco"/>
        <w:spacing w:line="240" w:lineRule="auto"/>
        <w:rPr>
          <w:rStyle w:val="Enfasidelicata"/>
          <w:i w:val="0"/>
          <w:color w:val="auto"/>
        </w:rPr>
      </w:pPr>
    </w:p>
    <w:p w:rsidR="000861D7" w:rsidRPr="00B731C3" w:rsidRDefault="00DF08AD" w:rsidP="006E648B">
      <w:pPr>
        <w:pStyle w:val="Paragrafoelenco"/>
        <w:numPr>
          <w:ilvl w:val="0"/>
          <w:numId w:val="6"/>
        </w:numPr>
        <w:spacing w:line="240" w:lineRule="auto"/>
        <w:rPr>
          <w:rStyle w:val="Enfasidelicata"/>
          <w:i w:val="0"/>
          <w:color w:val="auto"/>
        </w:rPr>
      </w:pPr>
      <w:r w:rsidRPr="00B731C3">
        <w:rPr>
          <w:rStyle w:val="Enfasidelicata"/>
          <w:i w:val="0"/>
          <w:color w:val="auto"/>
        </w:rPr>
        <w:t>TERMINE DI ESECUZIONE E CONSEGNA LAVORI</w:t>
      </w:r>
    </w:p>
    <w:p w:rsidR="00DF08AD" w:rsidRPr="00B731C3" w:rsidRDefault="00DF08AD" w:rsidP="006E648B">
      <w:pPr>
        <w:pStyle w:val="Paragrafoelenco"/>
        <w:numPr>
          <w:ilvl w:val="0"/>
          <w:numId w:val="8"/>
        </w:numPr>
        <w:spacing w:line="240" w:lineRule="auto"/>
        <w:rPr>
          <w:rStyle w:val="Enfasidelicata"/>
          <w:i w:val="0"/>
          <w:color w:val="auto"/>
        </w:rPr>
      </w:pPr>
      <w:r w:rsidRPr="00B731C3">
        <w:rPr>
          <w:rStyle w:val="Enfasidelicata"/>
          <w:i w:val="0"/>
          <w:color w:val="auto"/>
        </w:rPr>
        <w:t>Il termine per l’esecuz</w:t>
      </w:r>
      <w:r w:rsidR="00533A0A" w:rsidRPr="00B731C3">
        <w:rPr>
          <w:rStyle w:val="Enfasidelicata"/>
          <w:i w:val="0"/>
          <w:color w:val="auto"/>
        </w:rPr>
        <w:t>ione dei lavori è stabilito in 110</w:t>
      </w:r>
      <w:r w:rsidRPr="00B731C3">
        <w:rPr>
          <w:rStyle w:val="Enfasidelicata"/>
          <w:i w:val="0"/>
          <w:color w:val="auto"/>
        </w:rPr>
        <w:t xml:space="preserve"> giorni naturali e consecutivi decorrenti dalla data del verbale di consegna;</w:t>
      </w:r>
    </w:p>
    <w:p w:rsidR="00DF08AD" w:rsidRPr="00B731C3" w:rsidRDefault="00DF08AD" w:rsidP="00B731C3">
      <w:pPr>
        <w:pStyle w:val="Paragrafoelenco"/>
        <w:numPr>
          <w:ilvl w:val="0"/>
          <w:numId w:val="8"/>
        </w:numPr>
        <w:spacing w:line="240" w:lineRule="auto"/>
        <w:rPr>
          <w:rStyle w:val="Enfasidelicata"/>
          <w:i w:val="0"/>
          <w:color w:val="auto"/>
        </w:rPr>
      </w:pPr>
      <w:r w:rsidRPr="00B731C3">
        <w:rPr>
          <w:rStyle w:val="Enfasidelicata"/>
          <w:i w:val="0"/>
          <w:color w:val="auto"/>
        </w:rPr>
        <w:t xml:space="preserve">La Stazione appaltante potrà procedere in via d’urgenza alla consegna dei lavori, anche nelle more della stipulazione formale del contratto, nei casi di cui all’art. 32 c. 8 del </w:t>
      </w:r>
      <w:proofErr w:type="spellStart"/>
      <w:proofErr w:type="gramStart"/>
      <w:r w:rsidRPr="00B731C3">
        <w:rPr>
          <w:rStyle w:val="Enfasidelicata"/>
          <w:i w:val="0"/>
          <w:color w:val="auto"/>
        </w:rPr>
        <w:t>D.Lgs</w:t>
      </w:r>
      <w:proofErr w:type="gramEnd"/>
      <w:r w:rsidRPr="00B731C3">
        <w:rPr>
          <w:rStyle w:val="Enfasidelicata"/>
          <w:i w:val="0"/>
          <w:color w:val="auto"/>
        </w:rPr>
        <w:t>.</w:t>
      </w:r>
      <w:proofErr w:type="spellEnd"/>
      <w:r w:rsidRPr="00B731C3">
        <w:rPr>
          <w:rStyle w:val="Enfasidelicata"/>
          <w:i w:val="0"/>
          <w:color w:val="auto"/>
        </w:rPr>
        <w:t xml:space="preserve"> 50/2016.</w:t>
      </w:r>
    </w:p>
    <w:p w:rsidR="00DF08AD" w:rsidRPr="00B731C3" w:rsidRDefault="00DF08AD" w:rsidP="006E648B">
      <w:pPr>
        <w:pStyle w:val="Paragrafoelenco"/>
        <w:spacing w:line="240" w:lineRule="auto"/>
        <w:ind w:left="360"/>
        <w:rPr>
          <w:rStyle w:val="Enfasidelicata"/>
          <w:i w:val="0"/>
          <w:color w:val="auto"/>
        </w:rPr>
      </w:pPr>
    </w:p>
    <w:p w:rsidR="000861D7" w:rsidRPr="00B731C3" w:rsidRDefault="00DF08AD" w:rsidP="000861D7">
      <w:pPr>
        <w:pStyle w:val="Paragrafoelenco"/>
        <w:numPr>
          <w:ilvl w:val="0"/>
          <w:numId w:val="6"/>
        </w:numPr>
        <w:spacing w:line="240" w:lineRule="auto"/>
        <w:jc w:val="both"/>
        <w:rPr>
          <w:rStyle w:val="Enfasidelicata"/>
          <w:i w:val="0"/>
          <w:color w:val="auto"/>
        </w:rPr>
      </w:pPr>
      <w:r w:rsidRPr="00B731C3">
        <w:rPr>
          <w:rStyle w:val="Enfasidelicata"/>
          <w:i w:val="0"/>
          <w:color w:val="auto"/>
        </w:rPr>
        <w:t>FINANZIAMENTO</w:t>
      </w:r>
    </w:p>
    <w:p w:rsidR="00DF08AD" w:rsidRPr="00B731C3" w:rsidRDefault="004A77FE" w:rsidP="00DF08AD">
      <w:pPr>
        <w:pStyle w:val="Paragrafoelenco"/>
        <w:numPr>
          <w:ilvl w:val="0"/>
          <w:numId w:val="8"/>
        </w:numPr>
        <w:spacing w:line="240" w:lineRule="auto"/>
        <w:jc w:val="both"/>
        <w:rPr>
          <w:rStyle w:val="Enfasidelicata"/>
          <w:i w:val="0"/>
          <w:color w:val="auto"/>
        </w:rPr>
      </w:pPr>
      <w:r w:rsidRPr="00B731C3">
        <w:rPr>
          <w:rStyle w:val="Enfasidelicata"/>
          <w:i w:val="0"/>
          <w:color w:val="auto"/>
        </w:rPr>
        <w:t>Fondi dell’OCDPC 558/2018</w:t>
      </w:r>
    </w:p>
    <w:p w:rsidR="006A66A1" w:rsidRDefault="006A66A1" w:rsidP="006A66A1">
      <w:pPr>
        <w:pStyle w:val="Paragrafoelenco"/>
        <w:spacing w:line="240" w:lineRule="auto"/>
        <w:jc w:val="both"/>
        <w:rPr>
          <w:rStyle w:val="Enfasidelicata"/>
          <w:b/>
          <w:i w:val="0"/>
          <w:color w:val="auto"/>
        </w:rPr>
      </w:pPr>
    </w:p>
    <w:p w:rsidR="006A66A1" w:rsidRPr="00B731C3" w:rsidRDefault="004C1172" w:rsidP="006A66A1">
      <w:pPr>
        <w:pStyle w:val="Paragrafoelenco"/>
        <w:numPr>
          <w:ilvl w:val="0"/>
          <w:numId w:val="6"/>
        </w:numPr>
        <w:spacing w:line="240" w:lineRule="auto"/>
        <w:jc w:val="both"/>
        <w:rPr>
          <w:rStyle w:val="Enfasidelicata"/>
          <w:i w:val="0"/>
          <w:color w:val="auto"/>
        </w:rPr>
      </w:pPr>
      <w:r>
        <w:rPr>
          <w:rStyle w:val="Enfasidelicata"/>
          <w:i w:val="0"/>
          <w:color w:val="auto"/>
        </w:rPr>
        <w:t>DOCUMENTI DI GARA</w:t>
      </w:r>
      <w:r w:rsidR="006A66A1" w:rsidRPr="00B731C3">
        <w:rPr>
          <w:rStyle w:val="Enfasidelicata"/>
          <w:i w:val="0"/>
          <w:color w:val="auto"/>
        </w:rPr>
        <w:t>: i documenti della procedura di gara in oggetto sono costituiti dai seguenti elaborati:</w:t>
      </w:r>
    </w:p>
    <w:p w:rsidR="006A66A1" w:rsidRPr="00B731C3" w:rsidRDefault="006A66A1" w:rsidP="006A66A1">
      <w:pPr>
        <w:pStyle w:val="Paragrafoelenco"/>
        <w:numPr>
          <w:ilvl w:val="0"/>
          <w:numId w:val="8"/>
        </w:numPr>
        <w:spacing w:line="240" w:lineRule="auto"/>
        <w:jc w:val="both"/>
        <w:rPr>
          <w:rStyle w:val="Enfasidelicata"/>
          <w:i w:val="0"/>
          <w:color w:val="auto"/>
        </w:rPr>
      </w:pPr>
      <w:r w:rsidRPr="00B731C3">
        <w:rPr>
          <w:rStyle w:val="Enfasidelicata"/>
          <w:i w:val="0"/>
          <w:color w:val="auto"/>
        </w:rPr>
        <w:t xml:space="preserve">Lettera di invito </w:t>
      </w:r>
    </w:p>
    <w:p w:rsidR="006A66A1" w:rsidRPr="00B731C3" w:rsidRDefault="006A66A1" w:rsidP="006A66A1">
      <w:pPr>
        <w:pStyle w:val="Paragrafoelenco"/>
        <w:numPr>
          <w:ilvl w:val="0"/>
          <w:numId w:val="8"/>
        </w:numPr>
        <w:spacing w:line="240" w:lineRule="auto"/>
        <w:jc w:val="both"/>
        <w:rPr>
          <w:rStyle w:val="Enfasidelicata"/>
          <w:i w:val="0"/>
          <w:color w:val="auto"/>
        </w:rPr>
      </w:pPr>
      <w:r w:rsidRPr="00B731C3">
        <w:rPr>
          <w:rStyle w:val="Enfasidelicata"/>
          <w:i w:val="0"/>
          <w:color w:val="auto"/>
        </w:rPr>
        <w:t>Documentazione progettuale costituita dagli elaborati di seguito descritti:</w:t>
      </w:r>
    </w:p>
    <w:p w:rsidR="004C1172" w:rsidRDefault="004C1172" w:rsidP="00B934A1">
      <w:pPr>
        <w:pStyle w:val="Paragrafoelenco"/>
        <w:numPr>
          <w:ilvl w:val="0"/>
          <w:numId w:val="19"/>
        </w:numPr>
        <w:spacing w:line="240" w:lineRule="auto"/>
        <w:jc w:val="both"/>
        <w:rPr>
          <w:rStyle w:val="Enfasidelicata"/>
          <w:i w:val="0"/>
          <w:color w:val="auto"/>
        </w:rPr>
      </w:pPr>
      <w:r>
        <w:rPr>
          <w:rStyle w:val="Enfasidelicata"/>
          <w:i w:val="0"/>
          <w:color w:val="auto"/>
        </w:rPr>
        <w:t>Planimetria di intervento</w:t>
      </w:r>
    </w:p>
    <w:p w:rsidR="00117342" w:rsidRPr="00B731C3" w:rsidRDefault="00117342" w:rsidP="00B934A1">
      <w:pPr>
        <w:pStyle w:val="Paragrafoelenco"/>
        <w:numPr>
          <w:ilvl w:val="0"/>
          <w:numId w:val="19"/>
        </w:numPr>
        <w:spacing w:line="240" w:lineRule="auto"/>
        <w:jc w:val="both"/>
        <w:rPr>
          <w:rStyle w:val="Enfasidelicata"/>
          <w:i w:val="0"/>
          <w:color w:val="auto"/>
        </w:rPr>
      </w:pPr>
      <w:r w:rsidRPr="00B731C3">
        <w:rPr>
          <w:rStyle w:val="Enfasidelicata"/>
          <w:i w:val="0"/>
          <w:color w:val="auto"/>
        </w:rPr>
        <w:t>Computo metrico estimato</w:t>
      </w:r>
    </w:p>
    <w:p w:rsidR="00117342" w:rsidRPr="00B731C3" w:rsidRDefault="00117342" w:rsidP="00B934A1">
      <w:pPr>
        <w:pStyle w:val="Paragrafoelenco"/>
        <w:numPr>
          <w:ilvl w:val="0"/>
          <w:numId w:val="19"/>
        </w:numPr>
        <w:spacing w:line="240" w:lineRule="auto"/>
        <w:jc w:val="both"/>
        <w:rPr>
          <w:rStyle w:val="Enfasidelicata"/>
          <w:i w:val="0"/>
          <w:color w:val="auto"/>
        </w:rPr>
      </w:pPr>
      <w:r w:rsidRPr="00B731C3">
        <w:rPr>
          <w:rStyle w:val="Enfasidelicata"/>
          <w:i w:val="0"/>
          <w:color w:val="auto"/>
        </w:rPr>
        <w:t>Elenco prezzi unitar</w:t>
      </w:r>
      <w:r w:rsidR="004C1172">
        <w:rPr>
          <w:rStyle w:val="Enfasidelicata"/>
          <w:i w:val="0"/>
          <w:color w:val="auto"/>
        </w:rPr>
        <w:t>i</w:t>
      </w:r>
    </w:p>
    <w:p w:rsidR="00117342" w:rsidRPr="00B731C3" w:rsidRDefault="00117342" w:rsidP="00B934A1">
      <w:pPr>
        <w:pStyle w:val="Paragrafoelenco"/>
        <w:numPr>
          <w:ilvl w:val="0"/>
          <w:numId w:val="19"/>
        </w:numPr>
        <w:spacing w:line="240" w:lineRule="auto"/>
        <w:jc w:val="both"/>
        <w:rPr>
          <w:rStyle w:val="Enfasidelicata"/>
          <w:i w:val="0"/>
          <w:color w:val="auto"/>
        </w:rPr>
      </w:pPr>
      <w:r w:rsidRPr="00B731C3">
        <w:rPr>
          <w:rStyle w:val="Enfasidelicata"/>
          <w:i w:val="0"/>
          <w:color w:val="auto"/>
        </w:rPr>
        <w:t>Schema di contratto capitolato speciale d’appalto</w:t>
      </w:r>
    </w:p>
    <w:p w:rsidR="004A77FE" w:rsidRPr="00B731C3" w:rsidRDefault="004A77FE" w:rsidP="00EB5C41">
      <w:pPr>
        <w:pStyle w:val="Paragrafoelenco"/>
        <w:spacing w:line="240" w:lineRule="auto"/>
        <w:jc w:val="both"/>
        <w:rPr>
          <w:rStyle w:val="Enfasidelicata"/>
          <w:i w:val="0"/>
          <w:color w:val="auto"/>
        </w:rPr>
      </w:pPr>
    </w:p>
    <w:p w:rsidR="00A52A58" w:rsidRPr="00B731C3" w:rsidRDefault="00EB5C41" w:rsidP="00A52A58">
      <w:pPr>
        <w:pStyle w:val="Paragrafoelenco"/>
        <w:numPr>
          <w:ilvl w:val="0"/>
          <w:numId w:val="6"/>
        </w:numPr>
        <w:spacing w:line="240" w:lineRule="auto"/>
        <w:jc w:val="both"/>
        <w:rPr>
          <w:rStyle w:val="Enfasidelicata"/>
          <w:i w:val="0"/>
          <w:color w:val="auto"/>
        </w:rPr>
      </w:pPr>
      <w:r w:rsidRPr="00B731C3">
        <w:rPr>
          <w:rStyle w:val="Enfasidelicata"/>
          <w:i w:val="0"/>
          <w:color w:val="auto"/>
        </w:rPr>
        <w:t>TIPO DI PROCEDURA</w:t>
      </w:r>
    </w:p>
    <w:p w:rsidR="00A54718" w:rsidRPr="00273457" w:rsidRDefault="004A77FE" w:rsidP="00B55301">
      <w:pPr>
        <w:pStyle w:val="Paragrafoelenco"/>
        <w:numPr>
          <w:ilvl w:val="0"/>
          <w:numId w:val="8"/>
        </w:numPr>
        <w:spacing w:line="240" w:lineRule="auto"/>
        <w:jc w:val="both"/>
        <w:rPr>
          <w:rStyle w:val="Enfasidelicata"/>
          <w:b/>
          <w:i w:val="0"/>
          <w:color w:val="auto"/>
        </w:rPr>
      </w:pPr>
      <w:r w:rsidRPr="00273457">
        <w:rPr>
          <w:rStyle w:val="Enfasidelicata"/>
          <w:i w:val="0"/>
          <w:color w:val="auto"/>
        </w:rPr>
        <w:t>Negoziata</w:t>
      </w:r>
      <w:r w:rsidR="004C1172">
        <w:rPr>
          <w:rStyle w:val="Enfasidelicata"/>
          <w:i w:val="0"/>
          <w:color w:val="auto"/>
        </w:rPr>
        <w:t xml:space="preserve"> ai sensi dell’art. 36 c. 2 </w:t>
      </w:r>
      <w:proofErr w:type="spellStart"/>
      <w:r w:rsidR="004C1172">
        <w:rPr>
          <w:rStyle w:val="Enfasidelicata"/>
          <w:i w:val="0"/>
          <w:color w:val="auto"/>
        </w:rPr>
        <w:t>lett</w:t>
      </w:r>
      <w:proofErr w:type="spellEnd"/>
      <w:r w:rsidR="004C1172">
        <w:rPr>
          <w:rStyle w:val="Enfasidelicata"/>
          <w:i w:val="0"/>
          <w:color w:val="auto"/>
        </w:rPr>
        <w:t xml:space="preserve"> c)</w:t>
      </w:r>
      <w:r w:rsidRPr="00273457">
        <w:rPr>
          <w:rStyle w:val="Enfasidelicata"/>
          <w:i w:val="0"/>
          <w:color w:val="auto"/>
        </w:rPr>
        <w:t>, previa</w:t>
      </w:r>
      <w:r w:rsidR="00EB5C41" w:rsidRPr="00273457">
        <w:rPr>
          <w:rStyle w:val="Enfasidelicata"/>
          <w:i w:val="0"/>
          <w:color w:val="auto"/>
        </w:rPr>
        <w:t xml:space="preserve"> consultaz</w:t>
      </w:r>
      <w:r w:rsidR="00A20869" w:rsidRPr="00273457">
        <w:rPr>
          <w:rStyle w:val="Enfasidelicata"/>
          <w:i w:val="0"/>
          <w:color w:val="auto"/>
        </w:rPr>
        <w:t xml:space="preserve">ione </w:t>
      </w:r>
      <w:r w:rsidR="00A54718" w:rsidRPr="00273457">
        <w:rPr>
          <w:rStyle w:val="Enfasidelicata"/>
          <w:i w:val="0"/>
          <w:color w:val="auto"/>
        </w:rPr>
        <w:t xml:space="preserve">di </w:t>
      </w:r>
      <w:r w:rsidRPr="00273457">
        <w:rPr>
          <w:rStyle w:val="Enfasidelicata"/>
          <w:i w:val="0"/>
          <w:color w:val="auto"/>
        </w:rPr>
        <w:t xml:space="preserve">10 operatori economici </w:t>
      </w:r>
      <w:r w:rsidR="00EB5C41" w:rsidRPr="00273457">
        <w:rPr>
          <w:rStyle w:val="Enfasidelicata"/>
          <w:i w:val="0"/>
          <w:color w:val="auto"/>
        </w:rPr>
        <w:t xml:space="preserve">individuati </w:t>
      </w:r>
      <w:r w:rsidR="00A20869" w:rsidRPr="00273457">
        <w:rPr>
          <w:rStyle w:val="Enfasidelicata"/>
          <w:i w:val="0"/>
          <w:color w:val="auto"/>
        </w:rPr>
        <w:t>sulla base della relativa</w:t>
      </w:r>
      <w:r w:rsidR="0017652D" w:rsidRPr="00273457">
        <w:rPr>
          <w:rStyle w:val="Enfasidelicata"/>
          <w:i w:val="0"/>
          <w:color w:val="auto"/>
        </w:rPr>
        <w:t xml:space="preserve"> indagine di mercato ed in possesso dei requisiti di carattere generale e speciale </w:t>
      </w:r>
      <w:r w:rsidR="00A20869" w:rsidRPr="00273457">
        <w:rPr>
          <w:rStyle w:val="Enfasidelicata"/>
          <w:i w:val="0"/>
          <w:color w:val="auto"/>
        </w:rPr>
        <w:t xml:space="preserve">ivi </w:t>
      </w:r>
      <w:proofErr w:type="gramStart"/>
      <w:r w:rsidR="00A20869" w:rsidRPr="00273457">
        <w:rPr>
          <w:rStyle w:val="Enfasidelicata"/>
          <w:i w:val="0"/>
          <w:color w:val="auto"/>
        </w:rPr>
        <w:t xml:space="preserve">previsti </w:t>
      </w:r>
      <w:r w:rsidR="0017652D" w:rsidRPr="00273457">
        <w:rPr>
          <w:rStyle w:val="Enfasidelicata"/>
          <w:i w:val="0"/>
          <w:color w:val="auto"/>
        </w:rPr>
        <w:t>.</w:t>
      </w:r>
      <w:proofErr w:type="gramEnd"/>
    </w:p>
    <w:p w:rsidR="00273457" w:rsidRPr="00273457" w:rsidRDefault="00273457" w:rsidP="00273457">
      <w:pPr>
        <w:pStyle w:val="Paragrafoelenco"/>
        <w:spacing w:line="240" w:lineRule="auto"/>
        <w:jc w:val="both"/>
        <w:rPr>
          <w:rStyle w:val="Enfasidelicata"/>
          <w:b/>
          <w:i w:val="0"/>
          <w:color w:val="auto"/>
        </w:rPr>
      </w:pPr>
    </w:p>
    <w:p w:rsidR="00A20869" w:rsidRPr="00B731C3" w:rsidRDefault="00CC028F" w:rsidP="00A20869">
      <w:pPr>
        <w:pStyle w:val="Paragrafoelenco"/>
        <w:numPr>
          <w:ilvl w:val="0"/>
          <w:numId w:val="6"/>
        </w:numPr>
        <w:spacing w:line="240" w:lineRule="auto"/>
        <w:jc w:val="both"/>
        <w:rPr>
          <w:rStyle w:val="Enfasidelicata"/>
          <w:i w:val="0"/>
          <w:color w:val="auto"/>
        </w:rPr>
      </w:pPr>
      <w:r w:rsidRPr="00B731C3">
        <w:rPr>
          <w:rStyle w:val="Enfasidelicata"/>
          <w:i w:val="0"/>
          <w:color w:val="auto"/>
        </w:rPr>
        <w:t>REQUISITI DI PARTECIPAZIONE</w:t>
      </w:r>
      <w:r w:rsidR="00D93042" w:rsidRPr="00B731C3">
        <w:rPr>
          <w:rStyle w:val="Enfasidelicata"/>
          <w:i w:val="0"/>
          <w:color w:val="auto"/>
        </w:rPr>
        <w:t xml:space="preserve"> </w:t>
      </w:r>
    </w:p>
    <w:p w:rsidR="00D93042" w:rsidRPr="00B731C3" w:rsidRDefault="00A20869" w:rsidP="00A20869">
      <w:pPr>
        <w:spacing w:line="240" w:lineRule="auto"/>
        <w:jc w:val="both"/>
        <w:rPr>
          <w:rStyle w:val="Enfasidelicata"/>
          <w:i w:val="0"/>
          <w:color w:val="auto"/>
        </w:rPr>
      </w:pPr>
      <w:r w:rsidRPr="00B731C3">
        <w:rPr>
          <w:rStyle w:val="Enfasidelicata"/>
          <w:i w:val="0"/>
          <w:color w:val="auto"/>
        </w:rPr>
        <w:t>G</w:t>
      </w:r>
      <w:r w:rsidR="00D93042" w:rsidRPr="00B731C3">
        <w:rPr>
          <w:rStyle w:val="Enfasidelicata"/>
          <w:i w:val="0"/>
          <w:color w:val="auto"/>
        </w:rPr>
        <w:t>li ope</w:t>
      </w:r>
      <w:r w:rsidRPr="00B731C3">
        <w:rPr>
          <w:rStyle w:val="Enfasidelicata"/>
          <w:i w:val="0"/>
          <w:color w:val="auto"/>
        </w:rPr>
        <w:t>ratori economici devono essere</w:t>
      </w:r>
      <w:r w:rsidR="00D93042" w:rsidRPr="00B731C3">
        <w:rPr>
          <w:rStyle w:val="Enfasidelicata"/>
          <w:i w:val="0"/>
          <w:color w:val="auto"/>
        </w:rPr>
        <w:t xml:space="preserve"> in possesso dei requisiti di seguito indicati:</w:t>
      </w:r>
    </w:p>
    <w:p w:rsidR="00A52A58" w:rsidRPr="00B731C3" w:rsidRDefault="00D93042" w:rsidP="00D93042">
      <w:pPr>
        <w:spacing w:line="240" w:lineRule="auto"/>
        <w:jc w:val="both"/>
        <w:rPr>
          <w:rStyle w:val="Enfasidelicata"/>
          <w:i w:val="0"/>
          <w:color w:val="auto"/>
        </w:rPr>
      </w:pPr>
      <w:r w:rsidRPr="00B731C3">
        <w:rPr>
          <w:rStyle w:val="Enfasidelicata"/>
          <w:i w:val="0"/>
          <w:color w:val="auto"/>
        </w:rPr>
        <w:t xml:space="preserve">1. </w:t>
      </w:r>
      <w:r w:rsidR="00A52A58" w:rsidRPr="00B731C3">
        <w:rPr>
          <w:rStyle w:val="Enfasidelicata"/>
          <w:i w:val="0"/>
          <w:color w:val="auto"/>
        </w:rPr>
        <w:t>Requisiti di ordine generale</w:t>
      </w:r>
      <w:r w:rsidR="00272FBB" w:rsidRPr="00B731C3">
        <w:rPr>
          <w:rStyle w:val="Enfasidelicata"/>
          <w:i w:val="0"/>
          <w:color w:val="auto"/>
        </w:rPr>
        <w:t>:</w:t>
      </w:r>
    </w:p>
    <w:p w:rsidR="00533A0A" w:rsidRDefault="007E4033" w:rsidP="00533A0A">
      <w:pPr>
        <w:pStyle w:val="Paragrafoelenco"/>
        <w:numPr>
          <w:ilvl w:val="0"/>
          <w:numId w:val="2"/>
        </w:numPr>
        <w:spacing w:line="240" w:lineRule="auto"/>
        <w:jc w:val="both"/>
        <w:rPr>
          <w:rStyle w:val="Enfasidelicata"/>
          <w:i w:val="0"/>
          <w:color w:val="auto"/>
        </w:rPr>
      </w:pPr>
      <w:r w:rsidRPr="00272FBB">
        <w:rPr>
          <w:rStyle w:val="Enfasidelicata"/>
          <w:i w:val="0"/>
          <w:color w:val="auto"/>
        </w:rPr>
        <w:t xml:space="preserve">Assenza di cause di esclusione di cui all’art. 80 del </w:t>
      </w:r>
      <w:proofErr w:type="spellStart"/>
      <w:proofErr w:type="gramStart"/>
      <w:r w:rsidRPr="00272FBB">
        <w:rPr>
          <w:rStyle w:val="Enfasidelicata"/>
          <w:i w:val="0"/>
          <w:color w:val="auto"/>
        </w:rPr>
        <w:t>D.Lgs</w:t>
      </w:r>
      <w:proofErr w:type="gramEnd"/>
      <w:r w:rsidRPr="00272FBB">
        <w:rPr>
          <w:rStyle w:val="Enfasidelicata"/>
          <w:i w:val="0"/>
          <w:color w:val="auto"/>
        </w:rPr>
        <w:t>.</w:t>
      </w:r>
      <w:proofErr w:type="spellEnd"/>
      <w:r w:rsidRPr="00272FBB">
        <w:rPr>
          <w:rStyle w:val="Enfasidelicata"/>
          <w:i w:val="0"/>
          <w:color w:val="auto"/>
        </w:rPr>
        <w:t xml:space="preserve"> 50/2016 e </w:t>
      </w:r>
      <w:proofErr w:type="spellStart"/>
      <w:r w:rsidRPr="00272FBB">
        <w:rPr>
          <w:rStyle w:val="Enfasidelicata"/>
          <w:i w:val="0"/>
          <w:color w:val="auto"/>
        </w:rPr>
        <w:t>ss.</w:t>
      </w:r>
      <w:proofErr w:type="gramStart"/>
      <w:r w:rsidRPr="00272FBB">
        <w:rPr>
          <w:rStyle w:val="Enfasidelicata"/>
          <w:i w:val="0"/>
          <w:color w:val="auto"/>
        </w:rPr>
        <w:t>mm.ii</w:t>
      </w:r>
      <w:proofErr w:type="spellEnd"/>
      <w:r w:rsidRPr="00272FBB">
        <w:rPr>
          <w:rStyle w:val="Enfasidelicata"/>
          <w:i w:val="0"/>
          <w:color w:val="auto"/>
        </w:rPr>
        <w:t>.</w:t>
      </w:r>
      <w:proofErr w:type="gramEnd"/>
      <w:r w:rsidRPr="00272FBB">
        <w:rPr>
          <w:rStyle w:val="Enfasidelicata"/>
          <w:i w:val="0"/>
          <w:color w:val="auto"/>
        </w:rPr>
        <w:t xml:space="preserve"> nonché delle ulteriori situazioni soggettive che comportano l’incapacità di cont</w:t>
      </w:r>
      <w:r w:rsidR="00D93042">
        <w:rPr>
          <w:rStyle w:val="Enfasidelicata"/>
          <w:i w:val="0"/>
          <w:color w:val="auto"/>
        </w:rPr>
        <w:t xml:space="preserve">rarre con la P.A. compresi i provvedimenti </w:t>
      </w:r>
      <w:proofErr w:type="spellStart"/>
      <w:r w:rsidR="00D93042">
        <w:rPr>
          <w:rStyle w:val="Enfasidelicata"/>
          <w:i w:val="0"/>
          <w:color w:val="auto"/>
        </w:rPr>
        <w:t>interdittivi</w:t>
      </w:r>
      <w:proofErr w:type="spellEnd"/>
      <w:r w:rsidR="00D93042">
        <w:rPr>
          <w:rStyle w:val="Enfasidelicata"/>
          <w:i w:val="0"/>
          <w:color w:val="auto"/>
        </w:rPr>
        <w:t xml:space="preserve"> di cui all’art. 14 del </w:t>
      </w:r>
      <w:proofErr w:type="spellStart"/>
      <w:proofErr w:type="gramStart"/>
      <w:r w:rsidR="00D93042">
        <w:rPr>
          <w:rStyle w:val="Enfasidelicata"/>
          <w:i w:val="0"/>
          <w:color w:val="auto"/>
        </w:rPr>
        <w:t>D.Lgs</w:t>
      </w:r>
      <w:proofErr w:type="gramEnd"/>
      <w:r w:rsidR="00D93042">
        <w:rPr>
          <w:rStyle w:val="Enfasidelicata"/>
          <w:i w:val="0"/>
          <w:color w:val="auto"/>
        </w:rPr>
        <w:t>.</w:t>
      </w:r>
      <w:proofErr w:type="spellEnd"/>
      <w:r w:rsidR="00D93042">
        <w:rPr>
          <w:rStyle w:val="Enfasidelicata"/>
          <w:i w:val="0"/>
          <w:color w:val="auto"/>
        </w:rPr>
        <w:t xml:space="preserve"> n. 81/2008 ed il divieto di cui all’art. 53 e 1</w:t>
      </w:r>
      <w:r w:rsidR="00533A0A">
        <w:rPr>
          <w:rStyle w:val="Enfasidelicata"/>
          <w:i w:val="0"/>
          <w:color w:val="auto"/>
        </w:rPr>
        <w:t xml:space="preserve">6-ter del </w:t>
      </w:r>
      <w:proofErr w:type="spellStart"/>
      <w:proofErr w:type="gramStart"/>
      <w:r w:rsidR="00533A0A">
        <w:rPr>
          <w:rStyle w:val="Enfasidelicata"/>
          <w:i w:val="0"/>
          <w:color w:val="auto"/>
        </w:rPr>
        <w:t>D.Lgs</w:t>
      </w:r>
      <w:proofErr w:type="gramEnd"/>
      <w:r w:rsidR="00533A0A">
        <w:rPr>
          <w:rStyle w:val="Enfasidelicata"/>
          <w:i w:val="0"/>
          <w:color w:val="auto"/>
        </w:rPr>
        <w:t>.</w:t>
      </w:r>
      <w:proofErr w:type="spellEnd"/>
      <w:r w:rsidR="00533A0A">
        <w:rPr>
          <w:rStyle w:val="Enfasidelicata"/>
          <w:i w:val="0"/>
          <w:color w:val="auto"/>
        </w:rPr>
        <w:t xml:space="preserve"> n. 165/2001. Per</w:t>
      </w:r>
      <w:r w:rsidR="00C134A7">
        <w:rPr>
          <w:rStyle w:val="Enfasidelicata"/>
          <w:i w:val="0"/>
          <w:color w:val="auto"/>
        </w:rPr>
        <w:t xml:space="preserve"> gli</w:t>
      </w:r>
      <w:r w:rsidR="00D93042">
        <w:rPr>
          <w:rStyle w:val="Enfasidelicata"/>
          <w:i w:val="0"/>
          <w:color w:val="auto"/>
        </w:rPr>
        <w:t xml:space="preserve"> operatori economi</w:t>
      </w:r>
      <w:r w:rsidR="00533A0A">
        <w:rPr>
          <w:rStyle w:val="Enfasidelicata"/>
          <w:i w:val="0"/>
          <w:color w:val="auto"/>
        </w:rPr>
        <w:t xml:space="preserve">ci, in relazione alla natura delle lavorazioni, vi è l’obbligo di inserimento nelle così dette </w:t>
      </w:r>
      <w:proofErr w:type="spellStart"/>
      <w:r w:rsidR="00533A0A" w:rsidRPr="00C53864">
        <w:rPr>
          <w:rStyle w:val="Enfasidelicata"/>
          <w:b/>
          <w:i w:val="0"/>
          <w:color w:val="auto"/>
        </w:rPr>
        <w:t>w</w:t>
      </w:r>
      <w:r w:rsidR="00A20869" w:rsidRPr="00C53864">
        <w:rPr>
          <w:rStyle w:val="Enfasidelicata"/>
          <w:b/>
          <w:i w:val="0"/>
          <w:color w:val="auto"/>
        </w:rPr>
        <w:t>h</w:t>
      </w:r>
      <w:r w:rsidR="00C134A7" w:rsidRPr="00C53864">
        <w:rPr>
          <w:rStyle w:val="Enfasidelicata"/>
          <w:b/>
          <w:i w:val="0"/>
          <w:color w:val="auto"/>
        </w:rPr>
        <w:t>ite</w:t>
      </w:r>
      <w:proofErr w:type="spellEnd"/>
      <w:r w:rsidR="00C134A7" w:rsidRPr="00C53864">
        <w:rPr>
          <w:rStyle w:val="Enfasidelicata"/>
          <w:b/>
          <w:i w:val="0"/>
          <w:color w:val="auto"/>
        </w:rPr>
        <w:t xml:space="preserve"> list</w:t>
      </w:r>
      <w:r w:rsidR="00A20869">
        <w:rPr>
          <w:rStyle w:val="Enfasidelicata"/>
          <w:i w:val="0"/>
          <w:color w:val="auto"/>
        </w:rPr>
        <w:t xml:space="preserve"> istituita</w:t>
      </w:r>
      <w:r w:rsidR="00C134A7">
        <w:rPr>
          <w:rStyle w:val="Enfasidelicata"/>
          <w:i w:val="0"/>
          <w:color w:val="auto"/>
        </w:rPr>
        <w:t xml:space="preserve"> presso le Prefetture</w:t>
      </w:r>
      <w:r w:rsidR="00B934A1">
        <w:rPr>
          <w:rStyle w:val="Enfasidelicata"/>
          <w:i w:val="0"/>
          <w:color w:val="auto"/>
        </w:rPr>
        <w:t xml:space="preserve"> della provincia in cui hanno </w:t>
      </w:r>
      <w:r w:rsidR="00A20869">
        <w:rPr>
          <w:rStyle w:val="Enfasidelicata"/>
          <w:i w:val="0"/>
          <w:color w:val="auto"/>
        </w:rPr>
        <w:t>l</w:t>
      </w:r>
      <w:r w:rsidR="00683D1A">
        <w:rPr>
          <w:rStyle w:val="Enfasidelicata"/>
          <w:i w:val="0"/>
          <w:color w:val="auto"/>
        </w:rPr>
        <w:t>a loro sede, c</w:t>
      </w:r>
      <w:r w:rsidR="00C134A7">
        <w:rPr>
          <w:rStyle w:val="Enfasidelicata"/>
          <w:i w:val="0"/>
          <w:color w:val="auto"/>
        </w:rPr>
        <w:t xml:space="preserve">on riferimento alle seguenti attività che sono soggette a tentativi di infiltrazione mafiosa: </w:t>
      </w:r>
    </w:p>
    <w:p w:rsidR="00C134A7" w:rsidRDefault="00C134A7" w:rsidP="00C134A7">
      <w:pPr>
        <w:pStyle w:val="Paragrafoelenco"/>
        <w:spacing w:line="240" w:lineRule="auto"/>
        <w:ind w:left="644"/>
        <w:jc w:val="both"/>
        <w:rPr>
          <w:rStyle w:val="Enfasidelicata"/>
          <w:i w:val="0"/>
          <w:color w:val="auto"/>
        </w:rPr>
      </w:pPr>
      <w:r>
        <w:rPr>
          <w:rStyle w:val="Enfasidelicata"/>
          <w:i w:val="0"/>
          <w:color w:val="auto"/>
        </w:rPr>
        <w:t>a – trasporto di materiale a discarica per conto terzi;</w:t>
      </w:r>
    </w:p>
    <w:p w:rsidR="00C134A7" w:rsidRDefault="009933F7" w:rsidP="00C134A7">
      <w:pPr>
        <w:pStyle w:val="Paragrafoelenco"/>
        <w:spacing w:line="240" w:lineRule="auto"/>
        <w:ind w:left="644"/>
        <w:jc w:val="both"/>
        <w:rPr>
          <w:rStyle w:val="Enfasidelicata"/>
          <w:i w:val="0"/>
          <w:color w:val="auto"/>
        </w:rPr>
      </w:pPr>
      <w:r>
        <w:rPr>
          <w:rStyle w:val="Enfasidelicata"/>
          <w:i w:val="0"/>
          <w:color w:val="auto"/>
        </w:rPr>
        <w:t>b – estrazione, fornitura e trasporto di terra e materiali inerti;</w:t>
      </w:r>
    </w:p>
    <w:p w:rsidR="009933F7" w:rsidRDefault="009933F7" w:rsidP="00C134A7">
      <w:pPr>
        <w:pStyle w:val="Paragrafoelenco"/>
        <w:spacing w:line="240" w:lineRule="auto"/>
        <w:ind w:left="644"/>
        <w:jc w:val="both"/>
        <w:rPr>
          <w:rStyle w:val="Enfasidelicata"/>
          <w:i w:val="0"/>
          <w:color w:val="auto"/>
        </w:rPr>
      </w:pPr>
      <w:r>
        <w:rPr>
          <w:rStyle w:val="Enfasidelicata"/>
          <w:i w:val="0"/>
          <w:color w:val="auto"/>
        </w:rPr>
        <w:t>c – confezionamento, fornitura e trasporto di calcestruzzo e di bitume.</w:t>
      </w:r>
    </w:p>
    <w:p w:rsidR="00683D1A" w:rsidRDefault="00683D1A" w:rsidP="00C134A7">
      <w:pPr>
        <w:pStyle w:val="Paragrafoelenco"/>
        <w:spacing w:line="240" w:lineRule="auto"/>
        <w:ind w:left="644"/>
        <w:jc w:val="both"/>
        <w:rPr>
          <w:rStyle w:val="Enfasidelicata"/>
          <w:i w:val="0"/>
          <w:color w:val="auto"/>
        </w:rPr>
      </w:pPr>
      <w:r>
        <w:rPr>
          <w:rStyle w:val="Enfasidelicata"/>
          <w:i w:val="0"/>
          <w:color w:val="auto"/>
        </w:rPr>
        <w:t>Nel caso in cui l’operatore economico non possedesse uno o più requisiti di cui sopra, la relativa lavorazione, dovrà</w:t>
      </w:r>
      <w:r w:rsidR="00737B03">
        <w:rPr>
          <w:rStyle w:val="Enfasidelicata"/>
          <w:i w:val="0"/>
          <w:color w:val="auto"/>
        </w:rPr>
        <w:t xml:space="preserve"> essere affidata ad altra ditta, avvalendosi del subappalto nei limiti di importo stabiliti dalla legge. </w:t>
      </w:r>
      <w:r w:rsidR="00B55301">
        <w:rPr>
          <w:rStyle w:val="Enfasidelicata"/>
          <w:i w:val="0"/>
          <w:color w:val="auto"/>
        </w:rPr>
        <w:t>Il subappalto è disciplinato ai sensi dell’art. 105 co. 2 del Codice, ed è am</w:t>
      </w:r>
      <w:r w:rsidR="0021369E">
        <w:rPr>
          <w:rStyle w:val="Enfasidelicata"/>
          <w:i w:val="0"/>
          <w:color w:val="auto"/>
        </w:rPr>
        <w:t>messo nella misura massima del 4</w:t>
      </w:r>
      <w:r w:rsidR="00B55301">
        <w:rPr>
          <w:rStyle w:val="Enfasidelicata"/>
          <w:i w:val="0"/>
          <w:color w:val="auto"/>
        </w:rPr>
        <w:t xml:space="preserve">0% dell’importo del contratto. Si rammenta che i soggetti affidatari dei contratti di subappalto non devono aver partecipato alla procedura per l’affidamento del </w:t>
      </w:r>
      <w:r w:rsidR="000362AC">
        <w:rPr>
          <w:rStyle w:val="Enfasidelicata"/>
          <w:i w:val="0"/>
          <w:color w:val="auto"/>
        </w:rPr>
        <w:t>presente appalto ai sensi dell’</w:t>
      </w:r>
      <w:r w:rsidR="00B55301">
        <w:rPr>
          <w:rStyle w:val="Enfasidelicata"/>
          <w:i w:val="0"/>
          <w:color w:val="auto"/>
        </w:rPr>
        <w:t xml:space="preserve">art. 105 comma 4 lett. a) del </w:t>
      </w:r>
      <w:proofErr w:type="spellStart"/>
      <w:proofErr w:type="gramStart"/>
      <w:r w:rsidR="00B55301">
        <w:rPr>
          <w:rStyle w:val="Enfasidelicata"/>
          <w:i w:val="0"/>
          <w:color w:val="auto"/>
        </w:rPr>
        <w:t>D.Lgs</w:t>
      </w:r>
      <w:proofErr w:type="gramEnd"/>
      <w:r w:rsidR="00B55301">
        <w:rPr>
          <w:rStyle w:val="Enfasidelicata"/>
          <w:i w:val="0"/>
          <w:color w:val="auto"/>
        </w:rPr>
        <w:t>.</w:t>
      </w:r>
      <w:proofErr w:type="spellEnd"/>
      <w:r w:rsidR="00B55301">
        <w:rPr>
          <w:rStyle w:val="Enfasidelicata"/>
          <w:i w:val="0"/>
          <w:color w:val="auto"/>
        </w:rPr>
        <w:t xml:space="preserve"> 50/2016 e </w:t>
      </w:r>
      <w:proofErr w:type="spellStart"/>
      <w:r w:rsidR="00B55301">
        <w:rPr>
          <w:rStyle w:val="Enfasidelicata"/>
          <w:i w:val="0"/>
          <w:color w:val="auto"/>
        </w:rPr>
        <w:t>ss.</w:t>
      </w:r>
      <w:proofErr w:type="gramStart"/>
      <w:r w:rsidR="00B55301">
        <w:rPr>
          <w:rStyle w:val="Enfasidelicata"/>
          <w:i w:val="0"/>
          <w:color w:val="auto"/>
        </w:rPr>
        <w:t>mm.ii</w:t>
      </w:r>
      <w:proofErr w:type="spellEnd"/>
      <w:r w:rsidR="00B55301">
        <w:rPr>
          <w:rStyle w:val="Enfasidelicata"/>
          <w:i w:val="0"/>
          <w:color w:val="auto"/>
        </w:rPr>
        <w:t>.</w:t>
      </w:r>
      <w:proofErr w:type="gramEnd"/>
      <w:r w:rsidR="00F15F23">
        <w:rPr>
          <w:rStyle w:val="Enfasidelicata"/>
          <w:i w:val="0"/>
          <w:color w:val="auto"/>
        </w:rPr>
        <w:t xml:space="preserve"> L’esecutore che intende avvalersi del subappalto deve presentare alla Stazione Appaltante apposita istanza con allegata la documentazione prevista dall’art. 105, commi 7 e 18, del </w:t>
      </w:r>
      <w:proofErr w:type="spellStart"/>
      <w:proofErr w:type="gramStart"/>
      <w:r w:rsidR="00F15F23">
        <w:rPr>
          <w:rStyle w:val="Enfasidelicata"/>
          <w:i w:val="0"/>
          <w:color w:val="auto"/>
        </w:rPr>
        <w:t>D.Lgs</w:t>
      </w:r>
      <w:proofErr w:type="gramEnd"/>
      <w:r w:rsidR="00F15F23">
        <w:rPr>
          <w:rStyle w:val="Enfasidelicata"/>
          <w:i w:val="0"/>
          <w:color w:val="auto"/>
        </w:rPr>
        <w:t>.</w:t>
      </w:r>
      <w:proofErr w:type="spellEnd"/>
      <w:r w:rsidR="00F15F23">
        <w:rPr>
          <w:rStyle w:val="Enfasidelicata"/>
          <w:i w:val="0"/>
          <w:color w:val="auto"/>
        </w:rPr>
        <w:t xml:space="preserve"> 50/2016. In caso di subappalto non autorizzato dall’Amministrazione, fermo restando il diritto per l’eventuale risarcimento del danno, il contratto è risolto di diritto.</w:t>
      </w:r>
    </w:p>
    <w:p w:rsidR="0021369E" w:rsidRPr="0021369E" w:rsidRDefault="0021369E" w:rsidP="0021369E">
      <w:pPr>
        <w:spacing w:line="240" w:lineRule="auto"/>
        <w:jc w:val="both"/>
        <w:rPr>
          <w:rStyle w:val="Enfasidelicata"/>
          <w:i w:val="0"/>
          <w:color w:val="auto"/>
        </w:rPr>
      </w:pPr>
      <w:r>
        <w:rPr>
          <w:rStyle w:val="Enfasidelicata"/>
          <w:i w:val="0"/>
          <w:color w:val="auto"/>
        </w:rPr>
        <w:lastRenderedPageBreak/>
        <w:t xml:space="preserve">La verifica del possesso dei requisiti di carattere generale ed economico finanziario avverrà attraverso l’utilizzo del sistema </w:t>
      </w:r>
      <w:proofErr w:type="spellStart"/>
      <w:r>
        <w:rPr>
          <w:rStyle w:val="Enfasidelicata"/>
          <w:i w:val="0"/>
          <w:color w:val="auto"/>
        </w:rPr>
        <w:t>AVCPass</w:t>
      </w:r>
      <w:proofErr w:type="spellEnd"/>
      <w:r>
        <w:rPr>
          <w:rStyle w:val="Enfasidelicata"/>
          <w:i w:val="0"/>
          <w:color w:val="auto"/>
        </w:rPr>
        <w:t xml:space="preserve">, reso disponibile dall’Autorità di vigilanza sui contratti pubblici di lavori, servizi e forniture, le cui funzioni e i cui compiti, in seguito al D.L. 90/2014, sono stati trasferiti in capo all’ANAC, Autorità Nazionale Anticorruzione. </w:t>
      </w:r>
      <w:r>
        <w:rPr>
          <w:rStyle w:val="Enfasidelicata"/>
          <w:b/>
          <w:i w:val="0"/>
          <w:color w:val="auto"/>
          <w:u w:val="single"/>
        </w:rPr>
        <w:t xml:space="preserve">Pertanto, tutti i soggetti interessati a partecipare alla procedura devono, obbligatoriamente, registrarsi al sistema </w:t>
      </w:r>
      <w:proofErr w:type="spellStart"/>
      <w:r>
        <w:rPr>
          <w:rStyle w:val="Enfasidelicata"/>
          <w:b/>
          <w:i w:val="0"/>
          <w:color w:val="auto"/>
          <w:u w:val="single"/>
        </w:rPr>
        <w:t>AVCPass</w:t>
      </w:r>
      <w:proofErr w:type="spellEnd"/>
      <w:r>
        <w:rPr>
          <w:rStyle w:val="Enfasidelicata"/>
          <w:b/>
          <w:i w:val="0"/>
          <w:color w:val="auto"/>
          <w:u w:val="single"/>
        </w:rPr>
        <w:t xml:space="preserve">, accedendo all’apposito link sul portale dell’Autorità (servizi – </w:t>
      </w:r>
      <w:proofErr w:type="spellStart"/>
      <w:r>
        <w:rPr>
          <w:rStyle w:val="Enfasidelicata"/>
          <w:b/>
          <w:i w:val="0"/>
          <w:color w:val="auto"/>
          <w:u w:val="single"/>
        </w:rPr>
        <w:t>AVCPass</w:t>
      </w:r>
      <w:proofErr w:type="spellEnd"/>
      <w:r>
        <w:rPr>
          <w:rStyle w:val="Enfasidelicata"/>
          <w:b/>
          <w:i w:val="0"/>
          <w:color w:val="auto"/>
          <w:u w:val="single"/>
        </w:rPr>
        <w:t>), secondo le istruzioni ivi contenute, nonché acquisire il PASSOE.</w:t>
      </w:r>
    </w:p>
    <w:p w:rsidR="00336E25" w:rsidRPr="009933F7" w:rsidRDefault="00336E25" w:rsidP="009933F7">
      <w:pPr>
        <w:spacing w:line="240" w:lineRule="auto"/>
        <w:jc w:val="both"/>
        <w:rPr>
          <w:rStyle w:val="Enfasidelicata"/>
          <w:i w:val="0"/>
          <w:color w:val="auto"/>
        </w:rPr>
      </w:pPr>
      <w:r w:rsidRPr="009933F7">
        <w:rPr>
          <w:rStyle w:val="Enfasidelicata"/>
          <w:i w:val="0"/>
          <w:color w:val="auto"/>
        </w:rPr>
        <w:t>2. Requisiti di idoneità professionale</w:t>
      </w:r>
    </w:p>
    <w:p w:rsidR="00336E25" w:rsidRPr="00B731C3" w:rsidRDefault="00336E25" w:rsidP="00336E25">
      <w:pPr>
        <w:pStyle w:val="Paragrafoelenco"/>
        <w:numPr>
          <w:ilvl w:val="0"/>
          <w:numId w:val="2"/>
        </w:numPr>
        <w:spacing w:line="240" w:lineRule="auto"/>
        <w:jc w:val="both"/>
        <w:rPr>
          <w:rStyle w:val="Enfasidelicata"/>
          <w:i w:val="0"/>
          <w:color w:val="auto"/>
        </w:rPr>
      </w:pPr>
      <w:r w:rsidRPr="00B731C3">
        <w:rPr>
          <w:rStyle w:val="Enfasidelicata"/>
          <w:i w:val="0"/>
          <w:color w:val="auto"/>
        </w:rPr>
        <w:t>Iscrizione nel registro della C.C.I.A.A. o, in cas</w:t>
      </w:r>
      <w:r w:rsidR="00683D1A" w:rsidRPr="00B731C3">
        <w:rPr>
          <w:rStyle w:val="Enfasidelicata"/>
          <w:i w:val="0"/>
          <w:color w:val="auto"/>
        </w:rPr>
        <w:t>o di cittadino di altro stato me</w:t>
      </w:r>
      <w:r w:rsidRPr="00B731C3">
        <w:rPr>
          <w:rStyle w:val="Enfasidelicata"/>
          <w:i w:val="0"/>
          <w:color w:val="auto"/>
        </w:rPr>
        <w:t>mbro, iscrizione un uno dei registri professionali o commerciali del paese di residenza.</w:t>
      </w:r>
    </w:p>
    <w:p w:rsidR="002C444E" w:rsidRPr="00B731C3" w:rsidRDefault="00336E25" w:rsidP="00336E25">
      <w:pPr>
        <w:spacing w:line="240" w:lineRule="auto"/>
        <w:jc w:val="both"/>
        <w:rPr>
          <w:rStyle w:val="Enfasidelicata"/>
          <w:i w:val="0"/>
          <w:color w:val="auto"/>
        </w:rPr>
      </w:pPr>
      <w:r w:rsidRPr="00B731C3">
        <w:rPr>
          <w:rStyle w:val="Enfasidelicata"/>
          <w:i w:val="0"/>
          <w:color w:val="auto"/>
        </w:rPr>
        <w:t xml:space="preserve">3. Requisiti </w:t>
      </w:r>
      <w:r w:rsidR="002C444E" w:rsidRPr="00B731C3">
        <w:rPr>
          <w:rStyle w:val="Enfasidelicata"/>
          <w:i w:val="0"/>
          <w:color w:val="auto"/>
        </w:rPr>
        <w:t>di capacità economica e finanziaria e tecnica</w:t>
      </w:r>
    </w:p>
    <w:p w:rsidR="002C444E" w:rsidRPr="00B731C3" w:rsidRDefault="002C444E" w:rsidP="00336E25">
      <w:pPr>
        <w:spacing w:line="240" w:lineRule="auto"/>
        <w:jc w:val="both"/>
        <w:rPr>
          <w:rStyle w:val="Enfasidelicata"/>
          <w:i w:val="0"/>
          <w:color w:val="auto"/>
        </w:rPr>
      </w:pPr>
      <w:r w:rsidRPr="00B731C3">
        <w:rPr>
          <w:rStyle w:val="Enfasidelicata"/>
          <w:i w:val="0"/>
          <w:color w:val="auto"/>
        </w:rPr>
        <w:t xml:space="preserve">     - </w:t>
      </w:r>
      <w:r w:rsidR="00336E25" w:rsidRPr="00B731C3">
        <w:rPr>
          <w:rStyle w:val="Enfasidelicata"/>
          <w:i w:val="0"/>
          <w:color w:val="auto"/>
        </w:rPr>
        <w:t xml:space="preserve">  </w:t>
      </w:r>
      <w:r w:rsidRPr="00B731C3">
        <w:rPr>
          <w:rStyle w:val="Enfasidelicata"/>
          <w:i w:val="0"/>
          <w:color w:val="auto"/>
        </w:rPr>
        <w:t xml:space="preserve">    Attestazione di qualificazione SOA in corso di validità </w:t>
      </w:r>
      <w:r w:rsidR="009933F7" w:rsidRPr="00B731C3">
        <w:rPr>
          <w:rStyle w:val="Enfasidelicata"/>
          <w:i w:val="0"/>
          <w:color w:val="auto"/>
        </w:rPr>
        <w:t>per prestazioni di categoria OG3</w:t>
      </w:r>
      <w:r w:rsidRPr="00B731C3">
        <w:rPr>
          <w:rStyle w:val="Enfasidelicata"/>
          <w:i w:val="0"/>
          <w:color w:val="auto"/>
        </w:rPr>
        <w:t xml:space="preserve"> classifica 1° o superiore</w:t>
      </w:r>
    </w:p>
    <w:p w:rsidR="00F15F23" w:rsidRPr="00B731C3" w:rsidRDefault="00A74B0E" w:rsidP="00A74B0E">
      <w:pPr>
        <w:spacing w:line="240" w:lineRule="auto"/>
        <w:jc w:val="both"/>
        <w:rPr>
          <w:rStyle w:val="Enfasidelicata"/>
          <w:i w:val="0"/>
          <w:color w:val="auto"/>
        </w:rPr>
      </w:pPr>
      <w:r w:rsidRPr="00B731C3">
        <w:rPr>
          <w:rStyle w:val="Enfasidelicata"/>
          <w:i w:val="0"/>
          <w:color w:val="auto"/>
        </w:rPr>
        <w:t>Per la partecipazi</w:t>
      </w:r>
      <w:r w:rsidR="009933F7" w:rsidRPr="00B731C3">
        <w:rPr>
          <w:rStyle w:val="Enfasidelicata"/>
          <w:i w:val="0"/>
          <w:color w:val="auto"/>
        </w:rPr>
        <w:t xml:space="preserve">one alla presente procedura </w:t>
      </w:r>
      <w:r w:rsidRPr="00B731C3">
        <w:rPr>
          <w:rStyle w:val="Enfasidelicata"/>
          <w:i w:val="0"/>
          <w:color w:val="auto"/>
        </w:rPr>
        <w:t>è ammesso l’avvalimento ai sensi dell’art.</w:t>
      </w:r>
      <w:r w:rsidR="00ED613E" w:rsidRPr="00B731C3">
        <w:rPr>
          <w:rStyle w:val="Enfasidelicata"/>
          <w:i w:val="0"/>
          <w:color w:val="auto"/>
        </w:rPr>
        <w:t xml:space="preserve">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w:t>
      </w:r>
      <w:r w:rsidR="002C444E" w:rsidRPr="00B731C3">
        <w:rPr>
          <w:rStyle w:val="Enfasidelicata"/>
          <w:i w:val="0"/>
          <w:color w:val="auto"/>
        </w:rPr>
        <w:t xml:space="preserve"> </w:t>
      </w:r>
    </w:p>
    <w:p w:rsidR="00F85C07" w:rsidRPr="00B731C3" w:rsidRDefault="00F15F23" w:rsidP="00A74B0E">
      <w:pPr>
        <w:spacing w:line="240" w:lineRule="auto"/>
        <w:jc w:val="both"/>
        <w:rPr>
          <w:rStyle w:val="Enfasidelicata"/>
          <w:i w:val="0"/>
          <w:color w:val="auto"/>
        </w:rPr>
      </w:pPr>
      <w:r w:rsidRPr="00B731C3">
        <w:rPr>
          <w:rStyle w:val="Enfasidelicata"/>
          <w:i w:val="0"/>
          <w:color w:val="auto"/>
        </w:rPr>
        <w:t xml:space="preserve">In caso di mancata regolarizzazione degli elementi essenziali carenti, la Stazione Appaltante procederà all’esclusione del concorrente dalla gara. Costituiscono irregolarità essenziali non sanabili le carenze della documentazione che non consentono </w:t>
      </w:r>
      <w:r w:rsidR="00F85C07" w:rsidRPr="00B731C3">
        <w:rPr>
          <w:rStyle w:val="Enfasidelicata"/>
          <w:i w:val="0"/>
          <w:color w:val="auto"/>
        </w:rPr>
        <w:t>l’individuazione del contenuto o del soggetto responsabile del</w:t>
      </w:r>
      <w:r w:rsidR="000362AC" w:rsidRPr="00B731C3">
        <w:rPr>
          <w:rStyle w:val="Enfasidelicata"/>
          <w:i w:val="0"/>
          <w:color w:val="auto"/>
        </w:rPr>
        <w:t>l</w:t>
      </w:r>
      <w:r w:rsidR="00F85C07" w:rsidRPr="00B731C3">
        <w:rPr>
          <w:rStyle w:val="Enfasidelicata"/>
          <w:i w:val="0"/>
          <w:color w:val="auto"/>
        </w:rPr>
        <w:t>a stessa.</w:t>
      </w:r>
    </w:p>
    <w:p w:rsidR="00A74B0E" w:rsidRPr="00B731C3" w:rsidRDefault="00F85C07" w:rsidP="00A74B0E">
      <w:pPr>
        <w:spacing w:line="240" w:lineRule="auto"/>
        <w:jc w:val="both"/>
        <w:rPr>
          <w:rStyle w:val="Enfasidelicata"/>
          <w:i w:val="0"/>
          <w:color w:val="auto"/>
        </w:rPr>
      </w:pPr>
      <w:r w:rsidRPr="00B731C3">
        <w:rPr>
          <w:rStyle w:val="Enfasidelicata"/>
          <w:i w:val="0"/>
          <w:color w:val="auto"/>
        </w:rPr>
        <w:t>Il presente appalto non prevede l’obbligo di effettuazione di sopralluogo. Per informazioni di carattere tecnico contattare il seguente recapito telefonico: 0933 990031.</w:t>
      </w:r>
      <w:r w:rsidR="002C444E" w:rsidRPr="00B731C3">
        <w:rPr>
          <w:rStyle w:val="Enfasidelicata"/>
          <w:i w:val="0"/>
          <w:color w:val="auto"/>
        </w:rPr>
        <w:t xml:space="preserve">          </w:t>
      </w:r>
    </w:p>
    <w:p w:rsidR="00A74B0E" w:rsidRPr="00B731C3" w:rsidRDefault="00A74B0E" w:rsidP="00A74B0E">
      <w:pPr>
        <w:pStyle w:val="Paragrafoelenco"/>
        <w:numPr>
          <w:ilvl w:val="0"/>
          <w:numId w:val="6"/>
        </w:numPr>
        <w:spacing w:line="240" w:lineRule="auto"/>
        <w:jc w:val="both"/>
        <w:rPr>
          <w:rStyle w:val="Enfasidelicata"/>
          <w:i w:val="0"/>
          <w:color w:val="auto"/>
        </w:rPr>
      </w:pPr>
      <w:r w:rsidRPr="00B731C3">
        <w:rPr>
          <w:rStyle w:val="Enfasidelicata"/>
          <w:i w:val="0"/>
          <w:color w:val="auto"/>
        </w:rPr>
        <w:t>CRITERIO DI AGGIUDICAZIONE</w:t>
      </w:r>
      <w:r w:rsidR="00B32E19" w:rsidRPr="00B731C3">
        <w:rPr>
          <w:rStyle w:val="Enfasidelicata"/>
          <w:i w:val="0"/>
          <w:color w:val="auto"/>
        </w:rPr>
        <w:t>: Minor prezzo</w:t>
      </w:r>
    </w:p>
    <w:p w:rsidR="004E2CBF" w:rsidRPr="00B731C3" w:rsidRDefault="00B32E19" w:rsidP="004E2CBF">
      <w:pPr>
        <w:pStyle w:val="Paragrafoelenco"/>
        <w:numPr>
          <w:ilvl w:val="0"/>
          <w:numId w:val="2"/>
        </w:numPr>
        <w:spacing w:line="240" w:lineRule="auto"/>
        <w:jc w:val="both"/>
        <w:rPr>
          <w:rStyle w:val="Enfasidelicata"/>
          <w:i w:val="0"/>
          <w:color w:val="auto"/>
        </w:rPr>
      </w:pPr>
      <w:r w:rsidRPr="00B731C3">
        <w:rPr>
          <w:rStyle w:val="Enfasidelicata"/>
          <w:i w:val="0"/>
          <w:color w:val="auto"/>
        </w:rPr>
        <w:t>L’aggiudicazione avverrà con il criterio del m</w:t>
      </w:r>
      <w:r w:rsidR="006F29A4" w:rsidRPr="00B731C3">
        <w:rPr>
          <w:rStyle w:val="Enfasidelicata"/>
          <w:i w:val="0"/>
          <w:color w:val="auto"/>
        </w:rPr>
        <w:t xml:space="preserve">inor prezzo, mediante ribasso percentuale sull’importo dei lavori posto a base di gara. La congruità delle offerte è valutata sulle offerte che presentano un ribasso pari o superiore alla soglia di anomalia individuata ai sensi </w:t>
      </w:r>
      <w:proofErr w:type="gramStart"/>
      <w:r w:rsidR="006F29A4" w:rsidRPr="00B731C3">
        <w:rPr>
          <w:rStyle w:val="Enfasidelicata"/>
          <w:i w:val="0"/>
          <w:color w:val="auto"/>
        </w:rPr>
        <w:t>dei comma</w:t>
      </w:r>
      <w:proofErr w:type="gramEnd"/>
      <w:r w:rsidR="006F29A4" w:rsidRPr="00B731C3">
        <w:rPr>
          <w:rStyle w:val="Enfasidelicata"/>
          <w:i w:val="0"/>
          <w:color w:val="auto"/>
        </w:rPr>
        <w:t xml:space="preserve"> 1 e 2, dell’art. 4 della L.R. n. 13/2019.</w:t>
      </w:r>
      <w:r w:rsidR="00C40E9D" w:rsidRPr="00B731C3">
        <w:rPr>
          <w:rStyle w:val="Enfasidelicata"/>
          <w:i w:val="0"/>
          <w:color w:val="auto"/>
        </w:rPr>
        <w:t xml:space="preserve"> </w:t>
      </w:r>
      <w:r w:rsidRPr="00B731C3">
        <w:rPr>
          <w:rStyle w:val="Enfasidelicata"/>
          <w:i w:val="0"/>
          <w:color w:val="auto"/>
        </w:rPr>
        <w:t>La Stazione appaltante procederà al</w:t>
      </w:r>
      <w:r w:rsidR="00C40E9D" w:rsidRPr="00B731C3">
        <w:rPr>
          <w:rStyle w:val="Enfasidelicata"/>
          <w:i w:val="0"/>
          <w:color w:val="auto"/>
        </w:rPr>
        <w:t>l’esclusione automatica</w:t>
      </w:r>
      <w:r w:rsidRPr="00B731C3">
        <w:rPr>
          <w:rStyle w:val="Enfasidelicata"/>
          <w:i w:val="0"/>
          <w:color w:val="auto"/>
        </w:rPr>
        <w:t xml:space="preserve"> dalla gara</w:t>
      </w:r>
      <w:r w:rsidR="00C40E9D" w:rsidRPr="00B731C3">
        <w:rPr>
          <w:rStyle w:val="Enfasidelicata"/>
          <w:i w:val="0"/>
          <w:color w:val="auto"/>
        </w:rPr>
        <w:t xml:space="preserve"> </w:t>
      </w:r>
      <w:r w:rsidRPr="00B731C3">
        <w:rPr>
          <w:rStyle w:val="Enfasidelicata"/>
          <w:i w:val="0"/>
          <w:color w:val="auto"/>
        </w:rPr>
        <w:t xml:space="preserve">delle offerte che presentano una percentuale di ribasso pari o superiore alla soglia di anomalia determinata con il metodo di calcolo di cui all’art. 4 della Legge Regionale n. 13/2019. Comunque l’esclusione automatica non </w:t>
      </w:r>
      <w:proofErr w:type="gramStart"/>
      <w:r w:rsidRPr="00B731C3">
        <w:rPr>
          <w:rStyle w:val="Enfasidelicata"/>
          <w:i w:val="0"/>
          <w:color w:val="auto"/>
        </w:rPr>
        <w:t>opera  quando</w:t>
      </w:r>
      <w:proofErr w:type="gramEnd"/>
      <w:r w:rsidR="00C40E9D" w:rsidRPr="00B731C3">
        <w:rPr>
          <w:rStyle w:val="Enfasidelicata"/>
          <w:i w:val="0"/>
          <w:color w:val="auto"/>
        </w:rPr>
        <w:t xml:space="preserve"> il numero delle offerte ammesse è inferiore a</w:t>
      </w:r>
      <w:r w:rsidRPr="00B731C3">
        <w:rPr>
          <w:rStyle w:val="Enfasidelicata"/>
          <w:i w:val="0"/>
          <w:color w:val="auto"/>
        </w:rPr>
        <w:t xml:space="preserve"> dieci, fermo restando il potere della stazione appaltante di valutare la congruità dell’offerta. </w:t>
      </w:r>
      <w:r w:rsidR="004E2CBF" w:rsidRPr="00B731C3">
        <w:rPr>
          <w:rStyle w:val="Enfasidelicata"/>
          <w:i w:val="0"/>
          <w:color w:val="auto"/>
        </w:rPr>
        <w:t>Il prezzo offerto deve essere determinato, mediante offerta espressa in cifra percentuale di ribasso, fino a un massimo di 3 cifre decimali, sull’importo complessivo a base d’asta, da applicare uniformemente a tutto l’elenco prezzi posto a base di gara. Si procederà all’aggiudicazione anche in presenza di una sola offerta valida sempre che sia rit</w:t>
      </w:r>
      <w:r w:rsidR="00441F78" w:rsidRPr="00B731C3">
        <w:rPr>
          <w:rStyle w:val="Enfasidelicata"/>
          <w:i w:val="0"/>
          <w:color w:val="auto"/>
        </w:rPr>
        <w:t xml:space="preserve">enuta congrua e conveniente. </w:t>
      </w:r>
    </w:p>
    <w:p w:rsidR="0021560C" w:rsidRDefault="0021560C" w:rsidP="0021560C">
      <w:pPr>
        <w:spacing w:line="240" w:lineRule="auto"/>
        <w:ind w:left="284"/>
        <w:jc w:val="both"/>
        <w:rPr>
          <w:rStyle w:val="Enfasidelicata"/>
          <w:b/>
          <w:i w:val="0"/>
          <w:color w:val="auto"/>
        </w:rPr>
      </w:pPr>
      <w:r w:rsidRPr="00B731C3">
        <w:rPr>
          <w:rStyle w:val="Enfasidelicata"/>
          <w:i w:val="0"/>
          <w:color w:val="auto"/>
        </w:rPr>
        <w:t>In caso di offerte che presentano lo stesso ribasso percentuale, si procederà al sorteggio per addivenire all’aggiudicazione</w:t>
      </w:r>
      <w:r>
        <w:rPr>
          <w:rStyle w:val="Enfasidelicata"/>
          <w:b/>
          <w:i w:val="0"/>
          <w:color w:val="auto"/>
        </w:rPr>
        <w:t>.</w:t>
      </w:r>
    </w:p>
    <w:p w:rsidR="00B5512B" w:rsidRDefault="00B5512B" w:rsidP="0021560C">
      <w:pPr>
        <w:spacing w:line="240" w:lineRule="auto"/>
        <w:ind w:left="284"/>
        <w:jc w:val="both"/>
        <w:rPr>
          <w:rStyle w:val="Enfasidelicata"/>
          <w:i w:val="0"/>
          <w:color w:val="auto"/>
        </w:rPr>
      </w:pPr>
      <w:r>
        <w:rPr>
          <w:rStyle w:val="Enfasidelicata"/>
          <w:b/>
          <w:i w:val="0"/>
          <w:color w:val="auto"/>
        </w:rPr>
        <w:t xml:space="preserve">L’appalto si svolgerà in </w:t>
      </w:r>
      <w:r>
        <w:rPr>
          <w:rStyle w:val="Enfasidelicata"/>
          <w:b/>
          <w:i w:val="0"/>
          <w:color w:val="auto"/>
          <w:u w:val="single"/>
        </w:rPr>
        <w:t xml:space="preserve">modalità telematica: </w:t>
      </w:r>
      <w:r>
        <w:rPr>
          <w:rStyle w:val="Enfasidelicata"/>
          <w:i w:val="0"/>
          <w:color w:val="auto"/>
        </w:rPr>
        <w:t xml:space="preserve">le offerte dovranno essere formulate dagli operatori economici e ricevute dall’Amministrazione aggiudicatrice </w:t>
      </w:r>
      <w:r w:rsidR="0083474D">
        <w:rPr>
          <w:rStyle w:val="Enfasidelicata"/>
          <w:i w:val="0"/>
          <w:color w:val="auto"/>
        </w:rPr>
        <w:t xml:space="preserve">esclusivamente per mezzo del </w:t>
      </w:r>
      <w:r w:rsidR="0083474D">
        <w:rPr>
          <w:rStyle w:val="Enfasidelicata"/>
          <w:b/>
          <w:i w:val="0"/>
          <w:color w:val="auto"/>
          <w:u w:val="single"/>
        </w:rPr>
        <w:t xml:space="preserve">Sistema MEPA di </w:t>
      </w:r>
      <w:proofErr w:type="spellStart"/>
      <w:r w:rsidR="0083474D">
        <w:rPr>
          <w:rStyle w:val="Enfasidelicata"/>
          <w:b/>
          <w:i w:val="0"/>
          <w:color w:val="auto"/>
          <w:u w:val="single"/>
        </w:rPr>
        <w:t>Consip</w:t>
      </w:r>
      <w:proofErr w:type="spellEnd"/>
      <w:r w:rsidR="00B731C3">
        <w:rPr>
          <w:rStyle w:val="Enfasidelicata"/>
          <w:b/>
          <w:i w:val="0"/>
          <w:color w:val="auto"/>
          <w:u w:val="single"/>
        </w:rPr>
        <w:t>.</w:t>
      </w:r>
      <w:r w:rsidR="00B731C3">
        <w:rPr>
          <w:rStyle w:val="Enfasidelicata"/>
          <w:i w:val="0"/>
          <w:color w:val="auto"/>
        </w:rPr>
        <w:t xml:space="preserve"> </w:t>
      </w:r>
      <w:r w:rsidR="0083474D">
        <w:rPr>
          <w:rStyle w:val="Enfasidelicata"/>
          <w:i w:val="0"/>
          <w:color w:val="auto"/>
        </w:rPr>
        <w:t xml:space="preserve"> Non è consentita l’invio dell’offerta con altre modalità. </w:t>
      </w:r>
      <w:r w:rsidR="00BB21FF">
        <w:rPr>
          <w:rStyle w:val="Enfasidelicata"/>
          <w:i w:val="0"/>
          <w:color w:val="auto"/>
        </w:rPr>
        <w:t>Pertanto, gli operatori economici dovranno essere registrati al mercato elettronico della Pubblica Amministrazione (MEPA) per la Categoria OG3.</w:t>
      </w:r>
    </w:p>
    <w:p w:rsidR="0083474D" w:rsidRPr="00FA629D" w:rsidRDefault="0083474D" w:rsidP="0021560C">
      <w:pPr>
        <w:spacing w:line="240" w:lineRule="auto"/>
        <w:ind w:left="284"/>
        <w:jc w:val="both"/>
        <w:rPr>
          <w:rStyle w:val="Enfasidelicata"/>
          <w:i w:val="0"/>
          <w:color w:val="auto"/>
        </w:rPr>
      </w:pPr>
      <w:r w:rsidRPr="00B731C3">
        <w:rPr>
          <w:rStyle w:val="Enfasidelicata"/>
          <w:i w:val="0"/>
          <w:color w:val="auto"/>
        </w:rPr>
        <w:t>Tutte le comunicazioni nell’ambito della procedura di gara, avvengono e si danno per eseguite mediante spedizione di messaggi</w:t>
      </w:r>
      <w:r>
        <w:rPr>
          <w:rStyle w:val="Enfasidelicata"/>
          <w:b/>
          <w:i w:val="0"/>
          <w:color w:val="auto"/>
        </w:rPr>
        <w:t xml:space="preserve"> </w:t>
      </w:r>
      <w:r w:rsidRPr="00FA629D">
        <w:rPr>
          <w:rStyle w:val="Enfasidelicata"/>
          <w:i w:val="0"/>
          <w:color w:val="auto"/>
        </w:rPr>
        <w:t xml:space="preserve">di posta elettronica alla casella di posta elettronica indicata dal concorrente ai fini della procedura telematica. </w:t>
      </w:r>
    </w:p>
    <w:p w:rsidR="0083474D" w:rsidRDefault="0083474D" w:rsidP="0021560C">
      <w:pPr>
        <w:spacing w:line="240" w:lineRule="auto"/>
        <w:ind w:left="284"/>
        <w:jc w:val="both"/>
        <w:rPr>
          <w:rStyle w:val="Enfasidelicata"/>
          <w:i w:val="0"/>
          <w:color w:val="auto"/>
        </w:rPr>
      </w:pPr>
      <w:r>
        <w:rPr>
          <w:rStyle w:val="Enfasidelicata"/>
          <w:i w:val="0"/>
          <w:color w:val="auto"/>
        </w:rPr>
        <w:lastRenderedPageBreak/>
        <w:t xml:space="preserve">Le eventuali richieste di chiarimenti relative alla gara in oggetto dovranno essere formulate </w:t>
      </w:r>
      <w:r w:rsidR="00EA3159">
        <w:rPr>
          <w:rStyle w:val="Enfasidelicata"/>
          <w:i w:val="0"/>
          <w:color w:val="auto"/>
        </w:rPr>
        <w:t>attraverso l’apposita funzione, l’Amministrazione aggiudicatrice garantirà una risposta alle richieste di chiarimenti che perve</w:t>
      </w:r>
      <w:r w:rsidR="00B731C3">
        <w:rPr>
          <w:rStyle w:val="Enfasidelicata"/>
          <w:i w:val="0"/>
          <w:color w:val="auto"/>
        </w:rPr>
        <w:t>rranno 3 giorni prima della scadenza del termine.</w:t>
      </w:r>
    </w:p>
    <w:p w:rsidR="0083474D" w:rsidRDefault="00EA3159" w:rsidP="0021560C">
      <w:pPr>
        <w:spacing w:line="240" w:lineRule="auto"/>
        <w:ind w:left="284"/>
        <w:jc w:val="both"/>
        <w:rPr>
          <w:rStyle w:val="Enfasidelicata"/>
          <w:i w:val="0"/>
          <w:color w:val="auto"/>
        </w:rPr>
      </w:pPr>
      <w:r>
        <w:rPr>
          <w:rStyle w:val="Enfasidelicata"/>
          <w:i w:val="0"/>
          <w:color w:val="auto"/>
        </w:rPr>
        <w:t xml:space="preserve">Per firmare digitalmente, ove richiesto, la documentazione di gara, i titolari o legali rappresentanti degli operatori economici </w:t>
      </w:r>
      <w:r w:rsidR="000362AC">
        <w:rPr>
          <w:rStyle w:val="Enfasidelicata"/>
          <w:i w:val="0"/>
          <w:color w:val="auto"/>
        </w:rPr>
        <w:t>che intendono partecipare all’ap</w:t>
      </w:r>
      <w:r>
        <w:rPr>
          <w:rStyle w:val="Enfasidelicata"/>
          <w:i w:val="0"/>
          <w:color w:val="auto"/>
        </w:rPr>
        <w:t>palto dovranno essere in possesso di un certificato qualificato di firma elettronica che, al momento della sottoscrizione, non risulti scaduto di validità.</w:t>
      </w:r>
    </w:p>
    <w:p w:rsidR="008B4605" w:rsidRPr="00B731C3" w:rsidRDefault="00390724" w:rsidP="00471703">
      <w:pPr>
        <w:pStyle w:val="Paragrafoelenco"/>
        <w:numPr>
          <w:ilvl w:val="0"/>
          <w:numId w:val="6"/>
        </w:numPr>
        <w:spacing w:line="240" w:lineRule="auto"/>
        <w:jc w:val="both"/>
        <w:rPr>
          <w:rStyle w:val="Enfasidelicata"/>
          <w:i w:val="0"/>
          <w:color w:val="auto"/>
          <w:u w:val="single"/>
        </w:rPr>
      </w:pPr>
      <w:r w:rsidRPr="00B731C3">
        <w:rPr>
          <w:rStyle w:val="Enfasidelicata"/>
          <w:i w:val="0"/>
          <w:color w:val="auto"/>
        </w:rPr>
        <w:t>PRESENTAZIONE DELLE OFFERTE E SCADENZA TERMINE</w:t>
      </w:r>
    </w:p>
    <w:p w:rsidR="00390724" w:rsidRDefault="00CC78E7" w:rsidP="00390724">
      <w:pPr>
        <w:spacing w:line="240" w:lineRule="auto"/>
        <w:ind w:left="360"/>
        <w:jc w:val="both"/>
        <w:rPr>
          <w:rStyle w:val="Enfasidelicata"/>
          <w:i w:val="0"/>
          <w:color w:val="auto"/>
        </w:rPr>
      </w:pPr>
      <w:r>
        <w:rPr>
          <w:rStyle w:val="Enfasidelicata"/>
          <w:i w:val="0"/>
          <w:color w:val="auto"/>
        </w:rPr>
        <w:t xml:space="preserve">Il plico contenente l’offerta dovrà essere trasmesso in formato digitale esclusivamente tramite la piattaforma </w:t>
      </w:r>
      <w:proofErr w:type="gramStart"/>
      <w:r>
        <w:rPr>
          <w:rStyle w:val="Enfasidelicata"/>
          <w:i w:val="0"/>
          <w:color w:val="auto"/>
        </w:rPr>
        <w:t xml:space="preserve">MEPA </w:t>
      </w:r>
      <w:r w:rsidR="00390724">
        <w:rPr>
          <w:rStyle w:val="Enfasidelicata"/>
          <w:i w:val="0"/>
          <w:color w:val="auto"/>
        </w:rPr>
        <w:t>,</w:t>
      </w:r>
      <w:proofErr w:type="gramEnd"/>
      <w:r w:rsidR="00390724">
        <w:rPr>
          <w:rStyle w:val="Enfasidelicata"/>
          <w:i w:val="0"/>
          <w:color w:val="auto"/>
        </w:rPr>
        <w:t xml:space="preserve"> </w:t>
      </w:r>
      <w:r w:rsidR="00390724">
        <w:rPr>
          <w:rStyle w:val="Enfasidelicata"/>
          <w:b/>
          <w:i w:val="0"/>
          <w:color w:val="auto"/>
          <w:u w:val="single"/>
        </w:rPr>
        <w:t>entro e non oltre il ter</w:t>
      </w:r>
      <w:r w:rsidR="00BB21FF">
        <w:rPr>
          <w:rStyle w:val="Enfasidelicata"/>
          <w:b/>
          <w:i w:val="0"/>
          <w:color w:val="auto"/>
          <w:u w:val="single"/>
        </w:rPr>
        <w:t xml:space="preserve">mine perentorio delle ore 12,00  </w:t>
      </w:r>
      <w:r w:rsidR="00390724">
        <w:rPr>
          <w:rStyle w:val="Enfasidelicata"/>
          <w:b/>
          <w:i w:val="0"/>
          <w:color w:val="auto"/>
          <w:u w:val="single"/>
        </w:rPr>
        <w:t>del giorno_</w:t>
      </w:r>
      <w:r w:rsidR="002A214E">
        <w:rPr>
          <w:rStyle w:val="Enfasidelicata"/>
          <w:b/>
          <w:i w:val="0"/>
          <w:color w:val="auto"/>
          <w:u w:val="single"/>
        </w:rPr>
        <w:t>10</w:t>
      </w:r>
      <w:r w:rsidR="00BB21FF">
        <w:rPr>
          <w:rStyle w:val="Enfasidelicata"/>
          <w:b/>
          <w:i w:val="0"/>
          <w:color w:val="auto"/>
          <w:u w:val="single"/>
        </w:rPr>
        <w:t xml:space="preserve"> luglio 2020</w:t>
      </w:r>
    </w:p>
    <w:p w:rsidR="00A54718" w:rsidRDefault="00CC78E7" w:rsidP="00390724">
      <w:pPr>
        <w:spacing w:line="240" w:lineRule="auto"/>
        <w:ind w:left="360"/>
        <w:jc w:val="both"/>
        <w:rPr>
          <w:rStyle w:val="Enfasidelicata"/>
          <w:i w:val="0"/>
          <w:color w:val="auto"/>
        </w:rPr>
      </w:pPr>
      <w:r>
        <w:rPr>
          <w:rStyle w:val="Enfasidelicata"/>
          <w:i w:val="0"/>
          <w:color w:val="auto"/>
        </w:rPr>
        <w:t>Il plico elettronico contiene al suo interno due sezioni denominate rispettivamente:</w:t>
      </w:r>
    </w:p>
    <w:p w:rsidR="00390724" w:rsidRDefault="00390724" w:rsidP="00390724">
      <w:pPr>
        <w:pStyle w:val="Paragrafoelenco"/>
        <w:numPr>
          <w:ilvl w:val="0"/>
          <w:numId w:val="15"/>
        </w:numPr>
        <w:spacing w:line="240" w:lineRule="auto"/>
        <w:jc w:val="both"/>
        <w:rPr>
          <w:rStyle w:val="Enfasidelicata"/>
          <w:i w:val="0"/>
          <w:color w:val="auto"/>
        </w:rPr>
      </w:pPr>
      <w:r>
        <w:rPr>
          <w:rStyle w:val="Enfasidelicata"/>
          <w:i w:val="0"/>
          <w:color w:val="auto"/>
        </w:rPr>
        <w:t>DOCUMENTZIONE AMMINISTRATIVA</w:t>
      </w:r>
    </w:p>
    <w:p w:rsidR="00390724" w:rsidRDefault="00390724" w:rsidP="00390724">
      <w:pPr>
        <w:pStyle w:val="Paragrafoelenco"/>
        <w:spacing w:line="240" w:lineRule="auto"/>
        <w:jc w:val="both"/>
        <w:rPr>
          <w:rStyle w:val="Enfasidelicata"/>
          <w:i w:val="0"/>
          <w:color w:val="auto"/>
        </w:rPr>
      </w:pPr>
    </w:p>
    <w:p w:rsidR="00390724" w:rsidRDefault="00CC78E7" w:rsidP="00390724">
      <w:pPr>
        <w:pStyle w:val="Paragrafoelenco"/>
        <w:numPr>
          <w:ilvl w:val="0"/>
          <w:numId w:val="15"/>
        </w:numPr>
        <w:spacing w:line="240" w:lineRule="auto"/>
        <w:jc w:val="both"/>
        <w:rPr>
          <w:rStyle w:val="Enfasidelicata"/>
          <w:i w:val="0"/>
          <w:color w:val="auto"/>
        </w:rPr>
      </w:pPr>
      <w:r>
        <w:rPr>
          <w:rStyle w:val="Enfasidelicata"/>
          <w:i w:val="0"/>
          <w:color w:val="auto"/>
        </w:rPr>
        <w:t xml:space="preserve">OFFERTA </w:t>
      </w:r>
      <w:r w:rsidR="00390724">
        <w:rPr>
          <w:rStyle w:val="Enfasidelicata"/>
          <w:i w:val="0"/>
          <w:color w:val="auto"/>
        </w:rPr>
        <w:t>ECONOMICA</w:t>
      </w:r>
    </w:p>
    <w:p w:rsidR="00CC78E7" w:rsidRPr="00CC78E7" w:rsidRDefault="00CC78E7" w:rsidP="00CC78E7">
      <w:pPr>
        <w:pStyle w:val="Paragrafoelenco"/>
        <w:rPr>
          <w:rStyle w:val="Enfasidelicata"/>
          <w:i w:val="0"/>
          <w:color w:val="auto"/>
        </w:rPr>
      </w:pPr>
    </w:p>
    <w:p w:rsidR="00CC78E7" w:rsidRDefault="00CC78E7" w:rsidP="00CC78E7">
      <w:pPr>
        <w:pStyle w:val="Paragrafoelenco"/>
        <w:spacing w:line="240" w:lineRule="auto"/>
        <w:jc w:val="both"/>
        <w:rPr>
          <w:rStyle w:val="Enfasidelicata"/>
          <w:i w:val="0"/>
          <w:color w:val="auto"/>
        </w:rPr>
      </w:pPr>
      <w:r>
        <w:rPr>
          <w:rStyle w:val="Enfasidelicata"/>
          <w:i w:val="0"/>
          <w:color w:val="auto"/>
        </w:rPr>
        <w:t xml:space="preserve">Tutte le dichiarazioni sostitutive rese ai sensi degli artt. 46 e 47 del D.P.R. 445/2000, ivi compreso il DGUE, </w:t>
      </w:r>
      <w:r w:rsidR="00571F67">
        <w:rPr>
          <w:rStyle w:val="Enfasidelicata"/>
          <w:i w:val="0"/>
          <w:color w:val="auto"/>
        </w:rPr>
        <w:t>la domanda di partecipazione, l’offerta economica devono essere sottoscritte in formato digitale dal rappresentante legale del concorrente o da un procuratore.</w:t>
      </w:r>
    </w:p>
    <w:p w:rsidR="007E1224" w:rsidRDefault="00571F67" w:rsidP="00CC78E7">
      <w:pPr>
        <w:pStyle w:val="Paragrafoelenco"/>
        <w:spacing w:line="240" w:lineRule="auto"/>
        <w:jc w:val="both"/>
        <w:rPr>
          <w:rStyle w:val="Enfasidelicata"/>
          <w:i w:val="0"/>
          <w:color w:val="auto"/>
        </w:rPr>
      </w:pPr>
      <w:r>
        <w:rPr>
          <w:rStyle w:val="Enfasidelicata"/>
          <w:i w:val="0"/>
          <w:color w:val="auto"/>
        </w:rPr>
        <w:t>La documentazione, ove non richiesta espressamente in originale, potrà essere prodotta in copia autentica</w:t>
      </w:r>
      <w:r w:rsidR="007E1224">
        <w:rPr>
          <w:rStyle w:val="Enfasidelicata"/>
          <w:i w:val="0"/>
          <w:color w:val="auto"/>
        </w:rPr>
        <w:t xml:space="preserve"> o in copia conforme ai sensi, rispettivamente, degli artt. 18 e 19 del D.P.R. 445/2000. Ove non diversamente specificato è ammessa la copia semplice.</w:t>
      </w:r>
    </w:p>
    <w:p w:rsidR="009074A5" w:rsidRDefault="007E1224" w:rsidP="00CC78E7">
      <w:pPr>
        <w:pStyle w:val="Paragrafoelenco"/>
        <w:spacing w:line="240" w:lineRule="auto"/>
        <w:jc w:val="both"/>
        <w:rPr>
          <w:rStyle w:val="Enfasidelicata"/>
          <w:i w:val="0"/>
          <w:color w:val="auto"/>
        </w:rPr>
      </w:pPr>
      <w:r>
        <w:rPr>
          <w:rStyle w:val="Enfasidelicata"/>
          <w:i w:val="0"/>
          <w:color w:val="auto"/>
        </w:rPr>
        <w:t>Oltre il termine fissato non potranno essere trasmesse offerte in quanto irregolari ai sensi dell’art. 59, comma 3, lett. b) del Codice.</w:t>
      </w:r>
    </w:p>
    <w:p w:rsidR="009074A5" w:rsidRDefault="009074A5" w:rsidP="00CC78E7">
      <w:pPr>
        <w:pStyle w:val="Paragrafoelenco"/>
        <w:spacing w:line="240" w:lineRule="auto"/>
        <w:jc w:val="both"/>
        <w:rPr>
          <w:rStyle w:val="Enfasidelicata"/>
          <w:i w:val="0"/>
          <w:color w:val="auto"/>
        </w:rPr>
      </w:pPr>
      <w:r>
        <w:rPr>
          <w:rStyle w:val="Enfasidelicata"/>
          <w:i w:val="0"/>
          <w:color w:val="auto"/>
        </w:rPr>
        <w:t>L’offerta vincolerà il concorrente ai sensi dell’art. 32, comma 4 del Codice per 180 giorni dalla scadenza del termine indicato per la presentazione dell’offerta.</w:t>
      </w:r>
    </w:p>
    <w:p w:rsidR="00571F67" w:rsidRDefault="009074A5" w:rsidP="00CC78E7">
      <w:pPr>
        <w:pStyle w:val="Paragrafoelenco"/>
        <w:spacing w:line="240" w:lineRule="auto"/>
        <w:jc w:val="both"/>
        <w:rPr>
          <w:rStyle w:val="Enfasidelicata"/>
          <w:i w:val="0"/>
          <w:color w:val="auto"/>
        </w:rPr>
      </w:pPr>
      <w:r>
        <w:rPr>
          <w:rStyle w:val="Enfasidelicata"/>
          <w:i w:val="0"/>
          <w:color w:val="auto"/>
        </w:rPr>
        <w:t xml:space="preserve">Le carenze di qualsiasi elemento formale della domanda, e in particolare, la mancanza, l’incompletezza e ogni altra irregolarità essenziale degli elementi e del DGUE, con esclusione di quelle afferenti all’offerta economica, possono essere sanate attraverso la procedura di soccorso istruttorio di cui all’art. 83, comma 9 del Codice. L’irregolarità essenziale è sanabile laddove non si accompagni ad una carenza sostanziale del requisito alla cui dimostrazione la documentazione omessa o irregolarmente prodotta era finalizzata. La successiva </w:t>
      </w:r>
      <w:r w:rsidR="0002019C">
        <w:rPr>
          <w:rStyle w:val="Enfasidelicata"/>
          <w:i w:val="0"/>
          <w:color w:val="auto"/>
        </w:rPr>
        <w:t>correzione o integrazione documentale è ammessa laddove consenta di attestare l’esistenza di circostanze preesistenti, vale a dire requisiti previsti per la partecipazione e documenti/elementi a corredo dell’offerta. Ai fini della sanatoria la stazione appaltante assegna al concorrente un congruo termine, non superiore a dieci giorni, perché siano rese, integrate o regolarizzate le dichiarazioni necessarie, indicando il contenuto e i soggetti che lo devono rendere. In caso di inutile decorso del termine, la stazione appaltante procede all’esclusione del concorrente dalla procedura.</w:t>
      </w:r>
      <w:r w:rsidR="00571F67">
        <w:rPr>
          <w:rStyle w:val="Enfasidelicata"/>
          <w:i w:val="0"/>
          <w:color w:val="auto"/>
        </w:rPr>
        <w:t xml:space="preserve"> </w:t>
      </w:r>
    </w:p>
    <w:p w:rsidR="00390724" w:rsidRPr="00390724" w:rsidRDefault="00390724" w:rsidP="00390724">
      <w:pPr>
        <w:pStyle w:val="Paragrafoelenco"/>
        <w:rPr>
          <w:rStyle w:val="Enfasidelicata"/>
          <w:i w:val="0"/>
          <w:color w:val="auto"/>
        </w:rPr>
      </w:pPr>
    </w:p>
    <w:p w:rsidR="0002019C" w:rsidRDefault="00390724" w:rsidP="00390724">
      <w:pPr>
        <w:pStyle w:val="Paragrafoelenco"/>
        <w:numPr>
          <w:ilvl w:val="0"/>
          <w:numId w:val="16"/>
        </w:numPr>
        <w:spacing w:line="240" w:lineRule="auto"/>
        <w:jc w:val="both"/>
        <w:rPr>
          <w:rStyle w:val="Enfasidelicata"/>
          <w:i w:val="0"/>
          <w:color w:val="auto"/>
        </w:rPr>
      </w:pPr>
      <w:r>
        <w:rPr>
          <w:rStyle w:val="Enfasidelicata"/>
          <w:i w:val="0"/>
          <w:color w:val="auto"/>
        </w:rPr>
        <w:t>DOCUMENTAZIONE AMMINISTRATIVA</w:t>
      </w:r>
      <w:r w:rsidR="0002019C">
        <w:rPr>
          <w:rStyle w:val="Enfasidelicata"/>
          <w:i w:val="0"/>
          <w:color w:val="auto"/>
        </w:rPr>
        <w:t xml:space="preserve"> – CONTENUTO DELLA BUSTA TELEMATICA “A”</w:t>
      </w:r>
    </w:p>
    <w:p w:rsidR="0002019C" w:rsidRDefault="0002019C" w:rsidP="0002019C">
      <w:pPr>
        <w:pStyle w:val="Paragrafoelenco"/>
        <w:numPr>
          <w:ilvl w:val="0"/>
          <w:numId w:val="2"/>
        </w:numPr>
        <w:spacing w:line="240" w:lineRule="auto"/>
        <w:jc w:val="both"/>
        <w:rPr>
          <w:rStyle w:val="Enfasidelicata"/>
          <w:i w:val="0"/>
          <w:color w:val="auto"/>
        </w:rPr>
      </w:pPr>
      <w:r>
        <w:rPr>
          <w:rStyle w:val="Enfasidelicata"/>
          <w:i w:val="0"/>
          <w:color w:val="auto"/>
        </w:rPr>
        <w:t>La busta A contiene la domanda di partecipazione e le dichiarazioni integrative, il DGUE elettronico</w:t>
      </w:r>
      <w:r w:rsidR="00664E04">
        <w:rPr>
          <w:rStyle w:val="Enfasidelicata"/>
          <w:i w:val="0"/>
          <w:color w:val="auto"/>
        </w:rPr>
        <w:t xml:space="preserve"> ( al seguente link </w:t>
      </w:r>
      <w:hyperlink r:id="rId9" w:history="1">
        <w:r w:rsidR="00664E04" w:rsidRPr="0019453D">
          <w:rPr>
            <w:rStyle w:val="Collegamentoipertestuale"/>
          </w:rPr>
          <w:t>https://espd.eop.bg/espd-web/filter?lang=it</w:t>
        </w:r>
      </w:hyperlink>
      <w:r w:rsidR="00664E04">
        <w:rPr>
          <w:rStyle w:val="Enfasidelicata"/>
          <w:i w:val="0"/>
          <w:color w:val="auto"/>
        </w:rPr>
        <w:t>), nonché la documentazione a corredo, in relazione alle diverse forme di partecipazione.</w:t>
      </w:r>
    </w:p>
    <w:p w:rsidR="00500710" w:rsidRDefault="00390724" w:rsidP="00664E04">
      <w:pPr>
        <w:pStyle w:val="Paragrafoelenco"/>
        <w:numPr>
          <w:ilvl w:val="0"/>
          <w:numId w:val="2"/>
        </w:numPr>
        <w:spacing w:line="240" w:lineRule="auto"/>
        <w:jc w:val="both"/>
        <w:rPr>
          <w:rStyle w:val="Enfasidelicata"/>
          <w:i w:val="0"/>
          <w:color w:val="auto"/>
        </w:rPr>
      </w:pPr>
      <w:r>
        <w:rPr>
          <w:rStyle w:val="Enfasidelicata"/>
          <w:i w:val="0"/>
          <w:color w:val="auto"/>
        </w:rPr>
        <w:t xml:space="preserve"> la domanda di partecipazione </w:t>
      </w:r>
      <w:r w:rsidR="00500710">
        <w:rPr>
          <w:rStyle w:val="Enfasidelicata"/>
          <w:i w:val="0"/>
          <w:color w:val="auto"/>
        </w:rPr>
        <w:t>è redatta in bollo e contiene tutte le seguen</w:t>
      </w:r>
      <w:r w:rsidR="00A20231">
        <w:rPr>
          <w:rStyle w:val="Enfasidelicata"/>
          <w:i w:val="0"/>
          <w:color w:val="auto"/>
        </w:rPr>
        <w:t>ti informazioni e dichiarazioni:</w:t>
      </w:r>
    </w:p>
    <w:p w:rsidR="00390724" w:rsidRDefault="00500710" w:rsidP="00664E04">
      <w:pPr>
        <w:pStyle w:val="Paragrafoelenco"/>
        <w:numPr>
          <w:ilvl w:val="0"/>
          <w:numId w:val="2"/>
        </w:numPr>
        <w:spacing w:line="240" w:lineRule="auto"/>
        <w:jc w:val="both"/>
        <w:rPr>
          <w:rStyle w:val="Enfasidelicata"/>
          <w:i w:val="0"/>
          <w:color w:val="auto"/>
        </w:rPr>
      </w:pPr>
      <w:r>
        <w:rPr>
          <w:rStyle w:val="Enfasidelicata"/>
          <w:i w:val="0"/>
          <w:color w:val="auto"/>
        </w:rPr>
        <w:t xml:space="preserve"> il concorrente indica</w:t>
      </w:r>
      <w:r w:rsidR="00A20231">
        <w:rPr>
          <w:rStyle w:val="Enfasidelicata"/>
          <w:i w:val="0"/>
          <w:color w:val="auto"/>
        </w:rPr>
        <w:t xml:space="preserve"> la forma singola o associata con la qual</w:t>
      </w:r>
      <w:bookmarkStart w:id="0" w:name="_GoBack"/>
      <w:bookmarkEnd w:id="0"/>
      <w:r w:rsidR="00A20231">
        <w:rPr>
          <w:rStyle w:val="Enfasidelicata"/>
          <w:i w:val="0"/>
          <w:color w:val="auto"/>
        </w:rPr>
        <w:t>e partecipa alla gara (professionista singolo, associazione professionale, società, raggruppamento temporaneo, consorzio stabi</w:t>
      </w:r>
      <w:r w:rsidR="00183F69">
        <w:rPr>
          <w:rStyle w:val="Enfasidelicata"/>
          <w:i w:val="0"/>
          <w:color w:val="auto"/>
        </w:rPr>
        <w:t>le, aggregazione di rete, GEIE);</w:t>
      </w:r>
    </w:p>
    <w:p w:rsidR="00183F69" w:rsidRDefault="00183F69" w:rsidP="00664E04">
      <w:pPr>
        <w:pStyle w:val="Paragrafoelenco"/>
        <w:numPr>
          <w:ilvl w:val="0"/>
          <w:numId w:val="2"/>
        </w:numPr>
        <w:spacing w:line="240" w:lineRule="auto"/>
        <w:jc w:val="both"/>
        <w:rPr>
          <w:rStyle w:val="Enfasidelicata"/>
          <w:i w:val="0"/>
          <w:color w:val="auto"/>
        </w:rPr>
      </w:pPr>
      <w:r>
        <w:rPr>
          <w:rStyle w:val="Enfasidelicata"/>
          <w:i w:val="0"/>
          <w:color w:val="auto"/>
        </w:rPr>
        <w:t>in caso di ricorso all’avvalimento il concorrente indica la denominazione dell’operatore economico ausiliario e i requisiti oggetto di avvalimento;</w:t>
      </w:r>
    </w:p>
    <w:p w:rsidR="00D94454" w:rsidRDefault="00D94454" w:rsidP="00D94454">
      <w:pPr>
        <w:pStyle w:val="Paragrafoelenco"/>
        <w:numPr>
          <w:ilvl w:val="0"/>
          <w:numId w:val="2"/>
        </w:numPr>
        <w:spacing w:line="240" w:lineRule="auto"/>
        <w:jc w:val="both"/>
        <w:rPr>
          <w:rStyle w:val="Enfasidelicata"/>
          <w:i w:val="0"/>
          <w:color w:val="auto"/>
        </w:rPr>
      </w:pPr>
      <w:r>
        <w:rPr>
          <w:rStyle w:val="Enfasidelicata"/>
          <w:i w:val="0"/>
          <w:color w:val="auto"/>
        </w:rPr>
        <w:lastRenderedPageBreak/>
        <w:t>l’accettazione, senza condizione o riserva alcuna, di tutte le norme e disposizioni contenute nella presente lettera di invito, nel capitolato speciale di Appalto e nei suoi eventuali allegati;</w:t>
      </w:r>
    </w:p>
    <w:p w:rsidR="00D94454" w:rsidRDefault="00D94454" w:rsidP="00D94454">
      <w:pPr>
        <w:pStyle w:val="Paragrafoelenco"/>
        <w:numPr>
          <w:ilvl w:val="0"/>
          <w:numId w:val="2"/>
        </w:numPr>
        <w:spacing w:line="240" w:lineRule="auto"/>
        <w:jc w:val="both"/>
        <w:rPr>
          <w:rStyle w:val="Enfasidelicata"/>
          <w:i w:val="0"/>
          <w:color w:val="auto"/>
        </w:rPr>
      </w:pPr>
      <w:r>
        <w:rPr>
          <w:rStyle w:val="Enfasidelicata"/>
          <w:i w:val="0"/>
          <w:color w:val="auto"/>
        </w:rPr>
        <w:t>di impegnarsi, in caso di aggiudicazione e con riferimento alle prestazioni oggetto del contratto, ad osservare e far osservare gli obblighi di condotta ai propri dipendenti e collaboratori a qualsiasi titolo, nonché in caso di ricorso al subappalto, al subappaltatore e ai suoi dipendenti e collaboratori, per quanto compatibili con il ruolo e l’attività svolta;</w:t>
      </w:r>
    </w:p>
    <w:p w:rsidR="00216CCE" w:rsidRDefault="00F01F08" w:rsidP="00216CCE">
      <w:pPr>
        <w:pStyle w:val="Paragrafoelenco"/>
        <w:numPr>
          <w:ilvl w:val="0"/>
          <w:numId w:val="2"/>
        </w:numPr>
        <w:spacing w:line="240" w:lineRule="auto"/>
        <w:jc w:val="both"/>
        <w:rPr>
          <w:rStyle w:val="Enfasidelicata"/>
          <w:b/>
          <w:i w:val="0"/>
          <w:color w:val="auto"/>
        </w:rPr>
      </w:pPr>
      <w:r>
        <w:rPr>
          <w:rStyle w:val="Enfasidelicata"/>
          <w:b/>
          <w:i w:val="0"/>
          <w:color w:val="auto"/>
        </w:rPr>
        <w:t>il DGUE è sottoscritto</w:t>
      </w:r>
      <w:r w:rsidR="00216CCE">
        <w:rPr>
          <w:rStyle w:val="Enfasidelicata"/>
          <w:b/>
          <w:i w:val="0"/>
          <w:color w:val="auto"/>
        </w:rPr>
        <w:t xml:space="preserve"> </w:t>
      </w:r>
      <w:r w:rsidR="009B6450">
        <w:rPr>
          <w:rStyle w:val="Enfasidelicata"/>
          <w:b/>
          <w:i w:val="0"/>
          <w:color w:val="auto"/>
        </w:rPr>
        <w:t xml:space="preserve">digitalmente </w:t>
      </w:r>
      <w:r w:rsidR="00216CCE">
        <w:rPr>
          <w:rStyle w:val="Enfasidelicata"/>
          <w:b/>
          <w:i w:val="0"/>
          <w:color w:val="auto"/>
        </w:rPr>
        <w:t>dal legale rappresentante del concorrente ovvero in caso di Raggruppamento temporaneo</w:t>
      </w:r>
      <w:r>
        <w:rPr>
          <w:rStyle w:val="Enfasidelicata"/>
          <w:b/>
          <w:i w:val="0"/>
          <w:color w:val="auto"/>
        </w:rPr>
        <w:t>, consorzi ordinari, GEIE, da ciascuno degli operatori economici che partecipano alla procedura in forma congiunta</w:t>
      </w:r>
      <w:r w:rsidR="009B6450">
        <w:rPr>
          <w:rStyle w:val="Enfasidelicata"/>
          <w:b/>
          <w:i w:val="0"/>
          <w:color w:val="auto"/>
        </w:rPr>
        <w:t>;</w:t>
      </w:r>
    </w:p>
    <w:p w:rsidR="00A54718" w:rsidRPr="009E082B" w:rsidRDefault="00CA515B" w:rsidP="00A54718">
      <w:pPr>
        <w:pStyle w:val="Paragrafoelenco"/>
        <w:numPr>
          <w:ilvl w:val="0"/>
          <w:numId w:val="2"/>
        </w:numPr>
        <w:spacing w:line="240" w:lineRule="auto"/>
        <w:jc w:val="both"/>
        <w:rPr>
          <w:rStyle w:val="Enfasidelicata"/>
          <w:b/>
          <w:i w:val="0"/>
          <w:color w:val="auto"/>
        </w:rPr>
      </w:pPr>
      <w:r w:rsidRPr="009E082B">
        <w:rPr>
          <w:rStyle w:val="Enfasidelicata"/>
          <w:b/>
          <w:i w:val="0"/>
          <w:color w:val="auto"/>
        </w:rPr>
        <w:t>c</w:t>
      </w:r>
      <w:r w:rsidR="00F653CD" w:rsidRPr="009E082B">
        <w:rPr>
          <w:rStyle w:val="Enfasidelicata"/>
          <w:b/>
          <w:i w:val="0"/>
          <w:color w:val="auto"/>
        </w:rPr>
        <w:t>he la ditta accetta di eseguire l’appalto a tutte le condizioni di Capitolato senza alcuna riserva, e si impegna a dare immediato inizio ai lavori stessi su richiesta del RUP</w:t>
      </w:r>
      <w:r w:rsidR="00CE67DF" w:rsidRPr="009E082B">
        <w:rPr>
          <w:rStyle w:val="Enfasidelicata"/>
          <w:b/>
          <w:i w:val="0"/>
          <w:color w:val="auto"/>
        </w:rPr>
        <w:t>.</w:t>
      </w:r>
    </w:p>
    <w:p w:rsidR="00A54718" w:rsidRDefault="00A54718" w:rsidP="00A54718">
      <w:pPr>
        <w:pStyle w:val="Paragrafoelenco"/>
        <w:spacing w:line="240" w:lineRule="auto"/>
        <w:ind w:left="644"/>
        <w:jc w:val="both"/>
        <w:rPr>
          <w:rStyle w:val="Enfasidelicata"/>
          <w:b/>
          <w:i w:val="0"/>
          <w:color w:val="auto"/>
        </w:rPr>
      </w:pPr>
    </w:p>
    <w:p w:rsidR="00F01F08" w:rsidRPr="00B731C3" w:rsidRDefault="00A54718" w:rsidP="00F01F08">
      <w:pPr>
        <w:spacing w:line="240" w:lineRule="auto"/>
        <w:ind w:left="284"/>
        <w:jc w:val="both"/>
        <w:rPr>
          <w:rStyle w:val="Enfasidelicata"/>
          <w:i w:val="0"/>
          <w:color w:val="auto"/>
        </w:rPr>
      </w:pPr>
      <w:r w:rsidRPr="00B731C3">
        <w:rPr>
          <w:rStyle w:val="Enfasidelicata"/>
          <w:i w:val="0"/>
          <w:color w:val="auto"/>
          <w:u w:val="single"/>
        </w:rPr>
        <w:t>G</w:t>
      </w:r>
      <w:r w:rsidR="00C1761A" w:rsidRPr="00B731C3">
        <w:rPr>
          <w:rStyle w:val="Enfasidelicata"/>
          <w:i w:val="0"/>
          <w:color w:val="auto"/>
          <w:u w:val="single"/>
        </w:rPr>
        <w:t>aranzia a corredo dell’offerta</w:t>
      </w:r>
      <w:r w:rsidR="00C1761A" w:rsidRPr="00B731C3">
        <w:rPr>
          <w:rStyle w:val="Enfasidelicata"/>
          <w:i w:val="0"/>
          <w:color w:val="auto"/>
        </w:rPr>
        <w:t xml:space="preserve">: </w:t>
      </w:r>
    </w:p>
    <w:p w:rsidR="00F01F08" w:rsidRPr="00F01F08" w:rsidRDefault="00F01F08" w:rsidP="00F01F08">
      <w:pPr>
        <w:pStyle w:val="Paragrafoelenco"/>
        <w:numPr>
          <w:ilvl w:val="0"/>
          <w:numId w:val="2"/>
        </w:numPr>
        <w:spacing w:line="240" w:lineRule="auto"/>
        <w:jc w:val="both"/>
        <w:rPr>
          <w:rStyle w:val="Enfasidelicata"/>
          <w:b/>
          <w:i w:val="0"/>
          <w:color w:val="auto"/>
        </w:rPr>
      </w:pPr>
      <w:r w:rsidRPr="00F01F08">
        <w:rPr>
          <w:rStyle w:val="Enfasidelicata"/>
          <w:i w:val="0"/>
          <w:color w:val="auto"/>
        </w:rPr>
        <w:t>copia in formato digitale di un documento d’identità del sottoscrittore</w:t>
      </w:r>
      <w:r w:rsidRPr="00F01F08">
        <w:rPr>
          <w:rStyle w:val="Enfasidelicata"/>
          <w:b/>
          <w:i w:val="0"/>
          <w:color w:val="auto"/>
        </w:rPr>
        <w:t>;</w:t>
      </w:r>
    </w:p>
    <w:p w:rsidR="00CE67DF" w:rsidRPr="003166AD" w:rsidRDefault="00CE67DF" w:rsidP="00F01F08">
      <w:pPr>
        <w:pStyle w:val="Paragrafoelenco"/>
        <w:numPr>
          <w:ilvl w:val="0"/>
          <w:numId w:val="2"/>
        </w:numPr>
        <w:spacing w:line="240" w:lineRule="auto"/>
        <w:jc w:val="both"/>
        <w:rPr>
          <w:rStyle w:val="Enfasidelicata"/>
          <w:i w:val="0"/>
          <w:color w:val="auto"/>
        </w:rPr>
      </w:pPr>
      <w:r w:rsidRPr="003166AD">
        <w:rPr>
          <w:rStyle w:val="Enfasidelicata"/>
          <w:i w:val="0"/>
          <w:color w:val="auto"/>
        </w:rPr>
        <w:t xml:space="preserve">documentazione comprovante la costituzione della garanzia a corredo dell’offerta in ottemperanza a quanto indicato dall’art. 93 Codice </w:t>
      </w:r>
      <w:proofErr w:type="gramStart"/>
      <w:r w:rsidRPr="003166AD">
        <w:rPr>
          <w:rStyle w:val="Enfasidelicata"/>
          <w:i w:val="0"/>
          <w:color w:val="auto"/>
        </w:rPr>
        <w:t xml:space="preserve">( </w:t>
      </w:r>
      <w:proofErr w:type="spellStart"/>
      <w:r w:rsidRPr="003166AD">
        <w:rPr>
          <w:rStyle w:val="Enfasidelicata"/>
          <w:i w:val="0"/>
          <w:color w:val="auto"/>
        </w:rPr>
        <w:t>D</w:t>
      </w:r>
      <w:proofErr w:type="gramEnd"/>
      <w:r w:rsidRPr="003166AD">
        <w:rPr>
          <w:rStyle w:val="Enfasidelicata"/>
          <w:i w:val="0"/>
          <w:color w:val="auto"/>
        </w:rPr>
        <w:t>.Lgs.</w:t>
      </w:r>
      <w:proofErr w:type="spellEnd"/>
      <w:r w:rsidRPr="003166AD">
        <w:rPr>
          <w:rStyle w:val="Enfasidelicata"/>
          <w:i w:val="0"/>
          <w:color w:val="auto"/>
        </w:rPr>
        <w:t xml:space="preserve"> 50/2016), sotto forma di cauzione o di fideiussione, a scelta d</w:t>
      </w:r>
      <w:r w:rsidR="00D14DF2" w:rsidRPr="003166AD">
        <w:rPr>
          <w:rStyle w:val="Enfasidelicata"/>
          <w:i w:val="0"/>
          <w:color w:val="auto"/>
        </w:rPr>
        <w:t xml:space="preserve">ell’offerente. La fideiussione deve essere presentata, in originale, in formato elettronico e firmata digitalmente ed essere conforme allo schema tipo di cui all’articolo 103, comma 9. </w:t>
      </w:r>
    </w:p>
    <w:p w:rsidR="00F01F08" w:rsidRPr="003166AD" w:rsidRDefault="00F01F08" w:rsidP="00F01F08">
      <w:pPr>
        <w:pStyle w:val="Paragrafoelenco"/>
        <w:numPr>
          <w:ilvl w:val="0"/>
          <w:numId w:val="2"/>
        </w:numPr>
        <w:spacing w:line="240" w:lineRule="auto"/>
        <w:jc w:val="both"/>
        <w:rPr>
          <w:rStyle w:val="Enfasidelicata"/>
          <w:i w:val="0"/>
          <w:color w:val="auto"/>
        </w:rPr>
      </w:pPr>
      <w:r w:rsidRPr="003166AD">
        <w:rPr>
          <w:rStyle w:val="Enfasidelicata"/>
          <w:i w:val="0"/>
          <w:color w:val="auto"/>
        </w:rPr>
        <w:t>PASSOE di cui all’art. 2, comma 3 lett. b) della delibera A</w:t>
      </w:r>
      <w:r w:rsidR="00FA629D" w:rsidRPr="003166AD">
        <w:rPr>
          <w:rStyle w:val="Enfasidelicata"/>
          <w:i w:val="0"/>
          <w:color w:val="auto"/>
        </w:rPr>
        <w:t>NAC n. 157/2016, relativo al concorrente, in aggiunta, nel caso in cui il concorrente ricorra all’avvalimento ai sensi dell’art. 49 del Codice, anche il PASSOE relativo all’ausiliaria;</w:t>
      </w:r>
    </w:p>
    <w:p w:rsidR="00D14DF2" w:rsidRPr="003166AD" w:rsidRDefault="00FA629D" w:rsidP="00C1761A">
      <w:pPr>
        <w:pStyle w:val="Paragrafoelenco"/>
        <w:numPr>
          <w:ilvl w:val="0"/>
          <w:numId w:val="2"/>
        </w:numPr>
        <w:spacing w:line="240" w:lineRule="auto"/>
        <w:jc w:val="both"/>
        <w:rPr>
          <w:rStyle w:val="Enfasidelicata"/>
          <w:i w:val="0"/>
          <w:color w:val="auto"/>
        </w:rPr>
      </w:pPr>
      <w:r w:rsidRPr="003166AD">
        <w:rPr>
          <w:rStyle w:val="Enfasidelicata"/>
          <w:i w:val="0"/>
          <w:color w:val="auto"/>
        </w:rPr>
        <w:t>documento attestante la garanzia provvisoria con allegata dichiarazione di i</w:t>
      </w:r>
      <w:r w:rsidR="00D14DF2" w:rsidRPr="003166AD">
        <w:rPr>
          <w:rStyle w:val="Enfasidelicata"/>
          <w:i w:val="0"/>
          <w:color w:val="auto"/>
        </w:rPr>
        <w:t xml:space="preserve">mpegno di un fideiussore individuato tra i soggetti di cui all’art. 93 comma 3 del Codice a rilasciare la cauzione definitiva per l’esecuzione del contratto, di cui all’articolo 103 del Codice, qualora l’offerente risultasse affidatario. </w:t>
      </w:r>
    </w:p>
    <w:p w:rsidR="00CE67DF" w:rsidRPr="003166AD" w:rsidRDefault="00CA515B" w:rsidP="00CE67DF">
      <w:pPr>
        <w:pStyle w:val="Paragrafoelenco"/>
        <w:spacing w:line="240" w:lineRule="auto"/>
        <w:ind w:left="644"/>
        <w:jc w:val="both"/>
        <w:rPr>
          <w:rStyle w:val="Enfasidelicata"/>
          <w:i w:val="0"/>
          <w:color w:val="auto"/>
        </w:rPr>
      </w:pPr>
      <w:r w:rsidRPr="003166AD">
        <w:rPr>
          <w:rStyle w:val="Enfasidelicata"/>
          <w:i w:val="0"/>
          <w:color w:val="auto"/>
        </w:rPr>
        <w:t>l</w:t>
      </w:r>
      <w:r w:rsidR="00CE67DF" w:rsidRPr="003166AD">
        <w:rPr>
          <w:rStyle w:val="Enfasidelicata"/>
          <w:i w:val="0"/>
          <w:color w:val="auto"/>
        </w:rPr>
        <w:t xml:space="preserve">a validità della garanzia stessa di 180 giorni dalla data di presentazione dell’offerta. </w:t>
      </w:r>
    </w:p>
    <w:p w:rsidR="00C1761A" w:rsidRPr="003166AD" w:rsidRDefault="00CA515B" w:rsidP="00C1761A">
      <w:pPr>
        <w:pStyle w:val="Paragrafoelenco"/>
        <w:numPr>
          <w:ilvl w:val="0"/>
          <w:numId w:val="2"/>
        </w:numPr>
        <w:spacing w:line="240" w:lineRule="auto"/>
        <w:jc w:val="both"/>
        <w:rPr>
          <w:rStyle w:val="Enfasidelicata"/>
          <w:i w:val="0"/>
          <w:color w:val="auto"/>
        </w:rPr>
      </w:pPr>
      <w:r w:rsidRPr="003166AD">
        <w:rPr>
          <w:rStyle w:val="Enfasidelicata"/>
          <w:i w:val="0"/>
          <w:color w:val="auto"/>
        </w:rPr>
        <w:t>a</w:t>
      </w:r>
      <w:r w:rsidR="00C1761A" w:rsidRPr="003166AD">
        <w:rPr>
          <w:rStyle w:val="Enfasidelicata"/>
          <w:i w:val="0"/>
          <w:color w:val="auto"/>
        </w:rPr>
        <w:t>ttestazione SOA.</w:t>
      </w:r>
    </w:p>
    <w:p w:rsidR="00C1761A" w:rsidRPr="003166AD" w:rsidRDefault="00CA515B" w:rsidP="00CA515B">
      <w:pPr>
        <w:pStyle w:val="Paragrafoelenco"/>
        <w:numPr>
          <w:ilvl w:val="0"/>
          <w:numId w:val="2"/>
        </w:numPr>
        <w:spacing w:line="240" w:lineRule="auto"/>
        <w:jc w:val="both"/>
        <w:rPr>
          <w:rStyle w:val="Enfasidelicata"/>
          <w:i w:val="0"/>
          <w:color w:val="auto"/>
        </w:rPr>
      </w:pPr>
      <w:r w:rsidRPr="003166AD">
        <w:rPr>
          <w:rStyle w:val="Enfasidelicata"/>
          <w:i w:val="0"/>
          <w:color w:val="auto"/>
        </w:rPr>
        <w:t xml:space="preserve">dei criteri di selezione di cui all’art. 83 del </w:t>
      </w:r>
      <w:proofErr w:type="spellStart"/>
      <w:proofErr w:type="gramStart"/>
      <w:r w:rsidRPr="003166AD">
        <w:rPr>
          <w:rStyle w:val="Enfasidelicata"/>
          <w:i w:val="0"/>
          <w:color w:val="auto"/>
        </w:rPr>
        <w:t>D.Lgs</w:t>
      </w:r>
      <w:proofErr w:type="gramEnd"/>
      <w:r w:rsidRPr="003166AD">
        <w:rPr>
          <w:rStyle w:val="Enfasidelicata"/>
          <w:i w:val="0"/>
          <w:color w:val="auto"/>
        </w:rPr>
        <w:t>.</w:t>
      </w:r>
      <w:proofErr w:type="spellEnd"/>
      <w:r w:rsidRPr="003166AD">
        <w:rPr>
          <w:rStyle w:val="Enfasidelicata"/>
          <w:i w:val="0"/>
          <w:color w:val="auto"/>
        </w:rPr>
        <w:t xml:space="preserve"> 50/2016 previsti nella presente lettera di invito, dovranno essere rese dall’operatore economico concorrente, ai sensi del DPR 445/2000, attraverso il DGUE. Il DGUE dovrà essere sottoscritto con firma digitale dal titolare o legale rappresentante del soggetto concorrente ed inserito sul sistema telematico nell’apposito spazio previsto. </w:t>
      </w:r>
    </w:p>
    <w:p w:rsidR="000A07E5" w:rsidRPr="003166AD" w:rsidRDefault="003166AD" w:rsidP="00CA515B">
      <w:pPr>
        <w:pStyle w:val="Paragrafoelenco"/>
        <w:numPr>
          <w:ilvl w:val="0"/>
          <w:numId w:val="2"/>
        </w:numPr>
        <w:spacing w:line="240" w:lineRule="auto"/>
        <w:jc w:val="both"/>
        <w:rPr>
          <w:rStyle w:val="Enfasidelicata"/>
          <w:i w:val="0"/>
          <w:color w:val="auto"/>
        </w:rPr>
      </w:pPr>
      <w:r w:rsidRPr="003166AD">
        <w:rPr>
          <w:rStyle w:val="Enfasidelicata"/>
          <w:i w:val="0"/>
          <w:color w:val="auto"/>
        </w:rPr>
        <w:t xml:space="preserve">dichiarazione sull’ assenza dei motivi di esclusione di cui all’art. 80 </w:t>
      </w:r>
      <w:proofErr w:type="spellStart"/>
      <w:proofErr w:type="gramStart"/>
      <w:r w:rsidRPr="003166AD">
        <w:rPr>
          <w:rStyle w:val="Enfasidelicata"/>
          <w:i w:val="0"/>
          <w:color w:val="auto"/>
        </w:rPr>
        <w:t>D.Lgs</w:t>
      </w:r>
      <w:proofErr w:type="gramEnd"/>
      <w:r w:rsidRPr="003166AD">
        <w:rPr>
          <w:rStyle w:val="Enfasidelicata"/>
          <w:i w:val="0"/>
          <w:color w:val="auto"/>
        </w:rPr>
        <w:t>.</w:t>
      </w:r>
      <w:proofErr w:type="spellEnd"/>
      <w:r w:rsidRPr="003166AD">
        <w:rPr>
          <w:rStyle w:val="Enfasidelicata"/>
          <w:i w:val="0"/>
          <w:color w:val="auto"/>
        </w:rPr>
        <w:t xml:space="preserve"> 50/2016, sul possesso </w:t>
      </w:r>
      <w:r w:rsidR="000A07E5" w:rsidRPr="003166AD">
        <w:rPr>
          <w:rStyle w:val="Enfasidelicata"/>
          <w:i w:val="0"/>
          <w:color w:val="auto"/>
        </w:rPr>
        <w:t>AVVALIMENTO l’operatore economico partecipante alla gara, nel caso in cui si avvalga, in relazione al presente appalto, dei requisiti di altro soggetto (impresa ausiliaria avvalimento) deve indicare nel DGUE: la denominazione degli operatori economici di cui intende avvalersi (impresa ausiliaria) e i requisiti oggetto di avvalimento.</w:t>
      </w:r>
    </w:p>
    <w:p w:rsidR="000B29DE" w:rsidRPr="003166AD" w:rsidRDefault="000A07E5" w:rsidP="000B29DE">
      <w:pPr>
        <w:pStyle w:val="Paragrafoelenco"/>
        <w:numPr>
          <w:ilvl w:val="0"/>
          <w:numId w:val="2"/>
        </w:numPr>
        <w:spacing w:line="240" w:lineRule="auto"/>
        <w:ind w:left="284"/>
        <w:jc w:val="both"/>
        <w:rPr>
          <w:rStyle w:val="Enfasidelicata"/>
          <w:i w:val="0"/>
          <w:color w:val="auto"/>
        </w:rPr>
      </w:pPr>
      <w:r w:rsidRPr="003166AD">
        <w:rPr>
          <w:rStyle w:val="Enfasidelicata"/>
          <w:i w:val="0"/>
          <w:color w:val="auto"/>
        </w:rPr>
        <w:t>ogni concorrente dovrà sottoscrivere, per acc</w:t>
      </w:r>
      <w:r w:rsidR="00500710" w:rsidRPr="003166AD">
        <w:rPr>
          <w:rStyle w:val="Enfasidelicata"/>
          <w:i w:val="0"/>
          <w:color w:val="auto"/>
        </w:rPr>
        <w:t>ettazione, il protocollo di legalità “Carlo Alberto dalla Chiesa” stipulato il 12.07.2005 fra la Regione Siciliana, il Ministero dell’Interno, le Prefetture dell’Isola, l’Autorità di vigilanza sui lavori pubblici, l’INPS e l’INAIL (Circolare Assessore Regionale LL.PP. n. 593 del 31.01.2006).</w:t>
      </w:r>
      <w:r w:rsidR="00C746DF" w:rsidRPr="003166AD">
        <w:rPr>
          <w:rStyle w:val="Enfasidelicata"/>
          <w:i w:val="0"/>
          <w:color w:val="auto"/>
        </w:rPr>
        <w:t xml:space="preserve"> </w:t>
      </w:r>
    </w:p>
    <w:p w:rsidR="009E082B" w:rsidRPr="003166AD" w:rsidRDefault="009E082B" w:rsidP="009E082B">
      <w:pPr>
        <w:pStyle w:val="Paragrafoelenco"/>
        <w:spacing w:line="240" w:lineRule="auto"/>
        <w:ind w:left="284"/>
        <w:jc w:val="both"/>
        <w:rPr>
          <w:rStyle w:val="Enfasidelicata"/>
          <w:i w:val="0"/>
          <w:color w:val="auto"/>
        </w:rPr>
      </w:pPr>
    </w:p>
    <w:p w:rsidR="00C1761A" w:rsidRPr="003166AD" w:rsidRDefault="00C1761A" w:rsidP="00C1761A">
      <w:pPr>
        <w:spacing w:line="240" w:lineRule="auto"/>
        <w:ind w:left="284"/>
        <w:jc w:val="both"/>
        <w:rPr>
          <w:rStyle w:val="Enfasidelicata"/>
          <w:i w:val="0"/>
          <w:color w:val="auto"/>
        </w:rPr>
      </w:pPr>
      <w:r w:rsidRPr="003166AD">
        <w:rPr>
          <w:rStyle w:val="Enfasidelicata"/>
          <w:i w:val="0"/>
          <w:color w:val="auto"/>
        </w:rPr>
        <w:t>B</w:t>
      </w:r>
      <w:r w:rsidR="00FA629D" w:rsidRPr="003166AD">
        <w:rPr>
          <w:rStyle w:val="Enfasidelicata"/>
          <w:i w:val="0"/>
          <w:color w:val="auto"/>
        </w:rPr>
        <w:t xml:space="preserve">)  </w:t>
      </w:r>
      <w:r w:rsidR="000B29DE" w:rsidRPr="003166AD">
        <w:rPr>
          <w:rStyle w:val="Enfasidelicata"/>
          <w:i w:val="0"/>
          <w:color w:val="auto"/>
        </w:rPr>
        <w:t xml:space="preserve">CONTENUTO DELLA BUSTA TELEMATICA B - </w:t>
      </w:r>
      <w:r w:rsidR="00C746DF" w:rsidRPr="003166AD">
        <w:rPr>
          <w:rStyle w:val="Enfasidelicata"/>
          <w:i w:val="0"/>
          <w:color w:val="auto"/>
        </w:rPr>
        <w:t xml:space="preserve"> OFFERTA ECONOMICA – L’offerta economica</w:t>
      </w:r>
      <w:r w:rsidR="00C17325" w:rsidRPr="003166AD">
        <w:rPr>
          <w:rStyle w:val="Enfasidelicata"/>
          <w:i w:val="0"/>
          <w:color w:val="auto"/>
        </w:rPr>
        <w:t xml:space="preserve"> dovrà essere formulata sotto forma di ribasso percentuale rispetto</w:t>
      </w:r>
      <w:r w:rsidR="000B29DE" w:rsidRPr="003166AD">
        <w:rPr>
          <w:rStyle w:val="Enfasidelicata"/>
          <w:i w:val="0"/>
          <w:color w:val="auto"/>
        </w:rPr>
        <w:t xml:space="preserve"> al prezzo posto a base di gara, ribasso percentuale al netto di oneri previdenziali e assistenziali ed IVA. Verranno pre</w:t>
      </w:r>
      <w:r w:rsidR="00A54718" w:rsidRPr="003166AD">
        <w:rPr>
          <w:rStyle w:val="Enfasidelicata"/>
          <w:i w:val="0"/>
          <w:color w:val="auto"/>
        </w:rPr>
        <w:t>se in considerazione fino a n. 3</w:t>
      </w:r>
      <w:r w:rsidR="000B29DE" w:rsidRPr="003166AD">
        <w:rPr>
          <w:rStyle w:val="Enfasidelicata"/>
          <w:i w:val="0"/>
          <w:color w:val="auto"/>
        </w:rPr>
        <w:t xml:space="preserve"> cifre decimali. Per gli importi che superano il numero di decimali stabilito, verranno presi in considerazione solo il numero dei decimali autorizzati, con troncamento dei decimali in eccesso. </w:t>
      </w:r>
    </w:p>
    <w:p w:rsidR="00815565" w:rsidRPr="003166AD" w:rsidRDefault="00815565" w:rsidP="00815565">
      <w:pPr>
        <w:spacing w:line="240" w:lineRule="auto"/>
        <w:ind w:left="284"/>
        <w:jc w:val="both"/>
        <w:rPr>
          <w:rStyle w:val="Enfasidelicata"/>
          <w:i w:val="0"/>
          <w:color w:val="auto"/>
        </w:rPr>
      </w:pPr>
      <w:r w:rsidRPr="003166AD">
        <w:rPr>
          <w:rStyle w:val="Enfasidelicata"/>
          <w:i w:val="0"/>
          <w:color w:val="auto"/>
        </w:rPr>
        <w:t xml:space="preserve">L’operatore economico dovrà indicare inoltre, causa esclusione dalla gara, il costo della manodopera, e inserendolo, firmato digitalmente, nella documentazione economica (art. 95 comma 10 </w:t>
      </w:r>
      <w:proofErr w:type="spellStart"/>
      <w:proofErr w:type="gramStart"/>
      <w:r w:rsidRPr="003166AD">
        <w:rPr>
          <w:rStyle w:val="Enfasidelicata"/>
          <w:i w:val="0"/>
          <w:color w:val="auto"/>
        </w:rPr>
        <w:t>D.Lgs</w:t>
      </w:r>
      <w:proofErr w:type="gramEnd"/>
      <w:r w:rsidRPr="003166AD">
        <w:rPr>
          <w:rStyle w:val="Enfasidelicata"/>
          <w:i w:val="0"/>
          <w:color w:val="auto"/>
        </w:rPr>
        <w:t>.</w:t>
      </w:r>
      <w:proofErr w:type="spellEnd"/>
      <w:r w:rsidRPr="003166AD">
        <w:rPr>
          <w:rStyle w:val="Enfasidelicata"/>
          <w:i w:val="0"/>
          <w:color w:val="auto"/>
        </w:rPr>
        <w:t xml:space="preserve"> 50/2016).</w:t>
      </w:r>
    </w:p>
    <w:p w:rsidR="00C1761A" w:rsidRPr="003166AD" w:rsidRDefault="00815565" w:rsidP="00815565">
      <w:pPr>
        <w:spacing w:line="240" w:lineRule="auto"/>
        <w:ind w:left="284"/>
        <w:jc w:val="both"/>
        <w:rPr>
          <w:rStyle w:val="Enfasidelicata"/>
          <w:i w:val="0"/>
          <w:color w:val="auto"/>
        </w:rPr>
      </w:pPr>
      <w:r w:rsidRPr="003166AD">
        <w:rPr>
          <w:rStyle w:val="Enfasidelicata"/>
          <w:i w:val="0"/>
          <w:color w:val="auto"/>
        </w:rPr>
        <w:t xml:space="preserve"> La dichiarazione resa</w:t>
      </w:r>
      <w:r w:rsidR="00C1761A" w:rsidRPr="003166AD">
        <w:rPr>
          <w:rStyle w:val="Enfasidelicata"/>
          <w:i w:val="0"/>
          <w:color w:val="auto"/>
        </w:rPr>
        <w:t xml:space="preserve"> dal legale rappresentante contenente l’indicazione del massimo </w:t>
      </w:r>
      <w:proofErr w:type="gramStart"/>
      <w:r w:rsidR="00C1761A" w:rsidRPr="003166AD">
        <w:rPr>
          <w:rStyle w:val="Enfasidelicata"/>
          <w:i w:val="0"/>
          <w:color w:val="auto"/>
        </w:rPr>
        <w:t xml:space="preserve">ribasso </w:t>
      </w:r>
      <w:r w:rsidRPr="003166AD">
        <w:rPr>
          <w:rStyle w:val="Enfasidelicata"/>
          <w:i w:val="0"/>
          <w:color w:val="auto"/>
        </w:rPr>
        <w:t xml:space="preserve"> </w:t>
      </w:r>
      <w:r w:rsidR="00C1761A" w:rsidRPr="003166AD">
        <w:rPr>
          <w:rStyle w:val="Enfasidelicata"/>
          <w:i w:val="0"/>
          <w:color w:val="auto"/>
        </w:rPr>
        <w:t>percentuale</w:t>
      </w:r>
      <w:proofErr w:type="gramEnd"/>
      <w:r w:rsidR="00C1761A" w:rsidRPr="003166AD">
        <w:rPr>
          <w:rStyle w:val="Enfasidelicata"/>
          <w:i w:val="0"/>
          <w:color w:val="auto"/>
        </w:rPr>
        <w:t xml:space="preserve"> da applicare sull’importo posto a base di gar</w:t>
      </w:r>
      <w:r w:rsidRPr="003166AD">
        <w:rPr>
          <w:rStyle w:val="Enfasidelicata"/>
          <w:i w:val="0"/>
          <w:color w:val="auto"/>
        </w:rPr>
        <w:t>a dovrà essere sottoscritta digitalmente.</w:t>
      </w:r>
    </w:p>
    <w:p w:rsidR="00DB48E5" w:rsidRPr="003166AD" w:rsidRDefault="00B86137" w:rsidP="00DB48E5">
      <w:pPr>
        <w:spacing w:line="240" w:lineRule="auto"/>
        <w:ind w:left="284"/>
        <w:jc w:val="both"/>
        <w:rPr>
          <w:rStyle w:val="Enfasidelicata"/>
          <w:i w:val="0"/>
          <w:color w:val="auto"/>
        </w:rPr>
      </w:pPr>
      <w:r w:rsidRPr="003166AD">
        <w:rPr>
          <w:rStyle w:val="Enfasidelicata"/>
          <w:i w:val="0"/>
          <w:color w:val="auto"/>
        </w:rPr>
        <w:lastRenderedPageBreak/>
        <w:t>L’aggiudicazione potrà avvenire anche in presenza di una sola offerta se ritenuta congrua dalla stazione appaltante.</w:t>
      </w:r>
    </w:p>
    <w:p w:rsidR="00F3471D" w:rsidRPr="003166AD" w:rsidRDefault="00B86137" w:rsidP="00DB48E5">
      <w:pPr>
        <w:spacing w:line="240" w:lineRule="auto"/>
        <w:ind w:left="284"/>
        <w:jc w:val="both"/>
        <w:rPr>
          <w:rStyle w:val="Enfasidelicata"/>
          <w:i w:val="0"/>
          <w:color w:val="auto"/>
        </w:rPr>
      </w:pPr>
      <w:r w:rsidRPr="003166AD">
        <w:rPr>
          <w:rStyle w:val="Enfasidelicata"/>
          <w:i w:val="0"/>
          <w:color w:val="auto"/>
        </w:rPr>
        <w:t>L’efficacia dell’aggiudicazione al fornitore è subordinata alla verifica dei requisiti.</w:t>
      </w:r>
    </w:p>
    <w:p w:rsidR="00F3471D" w:rsidRPr="003166AD" w:rsidRDefault="00F3471D" w:rsidP="00F3471D">
      <w:pPr>
        <w:pStyle w:val="Paragrafoelenco"/>
        <w:numPr>
          <w:ilvl w:val="0"/>
          <w:numId w:val="6"/>
        </w:numPr>
        <w:spacing w:line="240" w:lineRule="auto"/>
        <w:jc w:val="both"/>
        <w:rPr>
          <w:rStyle w:val="Enfasidelicata"/>
          <w:i w:val="0"/>
          <w:color w:val="auto"/>
        </w:rPr>
      </w:pPr>
      <w:r w:rsidRPr="003166AD">
        <w:rPr>
          <w:rStyle w:val="Enfasidelicata"/>
          <w:i w:val="0"/>
          <w:color w:val="auto"/>
        </w:rPr>
        <w:t xml:space="preserve">SVOLGIMENTO OPERAZIONI DI GARA: </w:t>
      </w:r>
    </w:p>
    <w:p w:rsidR="00F3471D" w:rsidRPr="003166AD" w:rsidRDefault="00F3471D" w:rsidP="00F3471D">
      <w:pPr>
        <w:pStyle w:val="Paragrafoelenco"/>
        <w:numPr>
          <w:ilvl w:val="0"/>
          <w:numId w:val="2"/>
        </w:numPr>
        <w:spacing w:line="240" w:lineRule="auto"/>
        <w:jc w:val="both"/>
        <w:rPr>
          <w:rStyle w:val="Enfasidelicata"/>
          <w:i w:val="0"/>
          <w:color w:val="auto"/>
        </w:rPr>
      </w:pPr>
      <w:r w:rsidRPr="003166AD">
        <w:rPr>
          <w:rStyle w:val="Enfasidelicata"/>
          <w:i w:val="0"/>
          <w:color w:val="auto"/>
        </w:rPr>
        <w:t>l’apertura delle buste avverrà in modalità telematica sulla piattaforma MEPA cui potranno assistere tutti i partecipanti.</w:t>
      </w:r>
    </w:p>
    <w:p w:rsidR="00F3471D" w:rsidRPr="003166AD" w:rsidRDefault="000E0880" w:rsidP="00F3471D">
      <w:pPr>
        <w:pStyle w:val="Paragrafoelenco"/>
        <w:numPr>
          <w:ilvl w:val="0"/>
          <w:numId w:val="2"/>
        </w:numPr>
        <w:spacing w:line="240" w:lineRule="auto"/>
        <w:jc w:val="both"/>
        <w:rPr>
          <w:rStyle w:val="Enfasidelicata"/>
          <w:i w:val="0"/>
          <w:color w:val="auto"/>
        </w:rPr>
      </w:pPr>
      <w:r>
        <w:rPr>
          <w:rStyle w:val="Enfasidelicata"/>
          <w:i w:val="0"/>
          <w:color w:val="auto"/>
        </w:rPr>
        <w:t>l</w:t>
      </w:r>
      <w:r w:rsidR="00F3471D" w:rsidRPr="003166AD">
        <w:rPr>
          <w:rStyle w:val="Enfasidelicata"/>
          <w:i w:val="0"/>
          <w:color w:val="auto"/>
        </w:rPr>
        <w:t>a prima sed</w:t>
      </w:r>
      <w:r w:rsidR="003166AD">
        <w:rPr>
          <w:rStyle w:val="Enfasidelicata"/>
          <w:i w:val="0"/>
          <w:color w:val="auto"/>
        </w:rPr>
        <w:t xml:space="preserve">uta pubblica avrà luogo, in data che sarà resa pubblica </w:t>
      </w:r>
      <w:r>
        <w:rPr>
          <w:rStyle w:val="Enfasidelicata"/>
          <w:i w:val="0"/>
          <w:color w:val="auto"/>
        </w:rPr>
        <w:t xml:space="preserve">mediante pubblicazione </w:t>
      </w:r>
      <w:r w:rsidR="003166AD">
        <w:rPr>
          <w:rStyle w:val="Enfasidelicata"/>
          <w:i w:val="0"/>
          <w:color w:val="auto"/>
        </w:rPr>
        <w:t xml:space="preserve">sul sito del Comune nella sezione Amministrazione Trasparente, </w:t>
      </w:r>
      <w:r w:rsidR="00F3471D" w:rsidRPr="003166AD">
        <w:rPr>
          <w:rStyle w:val="Enfasidelicata"/>
          <w:i w:val="0"/>
          <w:color w:val="auto"/>
        </w:rPr>
        <w:t>presso l’Uffic</w:t>
      </w:r>
      <w:r w:rsidR="003166AD">
        <w:rPr>
          <w:rStyle w:val="Enfasidelicata"/>
          <w:i w:val="0"/>
          <w:color w:val="auto"/>
        </w:rPr>
        <w:t>i</w:t>
      </w:r>
      <w:r w:rsidR="00F3471D" w:rsidRPr="003166AD">
        <w:rPr>
          <w:rStyle w:val="Enfasidelicata"/>
          <w:i w:val="0"/>
          <w:color w:val="auto"/>
        </w:rPr>
        <w:t>o del Responsabile dell’Area Tecnica Comunale posto al 1° piano del Palazzo Municipale di Mirabella Imbaccari sito in Piazza Vespri n. 1, e vi potranno partecipare i legali rappresenta</w:t>
      </w:r>
      <w:r>
        <w:rPr>
          <w:rStyle w:val="Enfasidelicata"/>
          <w:i w:val="0"/>
          <w:color w:val="auto"/>
        </w:rPr>
        <w:t>nti/procuratori dei concorrenti</w:t>
      </w:r>
      <w:r w:rsidR="00A54718" w:rsidRPr="003166AD">
        <w:rPr>
          <w:rStyle w:val="Enfasidelicata"/>
          <w:i w:val="0"/>
          <w:color w:val="auto"/>
        </w:rPr>
        <w:t>;</w:t>
      </w:r>
    </w:p>
    <w:p w:rsidR="00F3471D" w:rsidRPr="003166AD" w:rsidRDefault="00ED4AF7" w:rsidP="00F3471D">
      <w:pPr>
        <w:pStyle w:val="Paragrafoelenco"/>
        <w:numPr>
          <w:ilvl w:val="0"/>
          <w:numId w:val="2"/>
        </w:numPr>
        <w:spacing w:line="240" w:lineRule="auto"/>
        <w:jc w:val="both"/>
        <w:rPr>
          <w:rStyle w:val="Enfasidelicata"/>
          <w:i w:val="0"/>
          <w:color w:val="auto"/>
        </w:rPr>
      </w:pPr>
      <w:r w:rsidRPr="003166AD">
        <w:rPr>
          <w:rStyle w:val="Enfasidelicata"/>
          <w:i w:val="0"/>
          <w:color w:val="auto"/>
        </w:rPr>
        <w:t>t</w:t>
      </w:r>
      <w:r w:rsidR="00F3471D" w:rsidRPr="003166AD">
        <w:rPr>
          <w:rStyle w:val="Enfasidelicata"/>
          <w:i w:val="0"/>
          <w:color w:val="auto"/>
        </w:rPr>
        <w:t>ale seduta pubblica, se necessario, sarà aggiornata ad altra ora o a giorni successivi, nel luogo, nella data e negli orari che saranno comunicati al concorrente a mezzo PEC</w:t>
      </w:r>
      <w:r w:rsidR="000E0880">
        <w:rPr>
          <w:rStyle w:val="Enfasidelicata"/>
          <w:i w:val="0"/>
          <w:color w:val="auto"/>
        </w:rPr>
        <w:t>;</w:t>
      </w:r>
    </w:p>
    <w:p w:rsidR="00F3471D" w:rsidRPr="003166AD" w:rsidRDefault="00ED4AF7" w:rsidP="00F3471D">
      <w:pPr>
        <w:pStyle w:val="Paragrafoelenco"/>
        <w:numPr>
          <w:ilvl w:val="0"/>
          <w:numId w:val="2"/>
        </w:numPr>
        <w:spacing w:line="240" w:lineRule="auto"/>
        <w:jc w:val="both"/>
        <w:rPr>
          <w:rStyle w:val="Enfasidelicata"/>
          <w:i w:val="0"/>
          <w:color w:val="auto"/>
        </w:rPr>
      </w:pPr>
      <w:r w:rsidRPr="003166AD">
        <w:rPr>
          <w:rStyle w:val="Enfasidelicata"/>
          <w:i w:val="0"/>
          <w:color w:val="auto"/>
        </w:rPr>
        <w:t>il seggio di gara istituito ad hoc procederà a verificare la documentazione amministrativa richiesta;</w:t>
      </w:r>
    </w:p>
    <w:p w:rsidR="00C86807" w:rsidRPr="003166AD" w:rsidRDefault="00C86807" w:rsidP="00C86807">
      <w:pPr>
        <w:pStyle w:val="Paragrafoelenco"/>
        <w:spacing w:line="240" w:lineRule="auto"/>
        <w:ind w:left="644"/>
        <w:jc w:val="both"/>
        <w:rPr>
          <w:rStyle w:val="Enfasidelicata"/>
          <w:i w:val="0"/>
          <w:color w:val="auto"/>
        </w:rPr>
      </w:pPr>
    </w:p>
    <w:p w:rsidR="00C21501" w:rsidRPr="003166AD" w:rsidRDefault="00C21501" w:rsidP="00C21501">
      <w:pPr>
        <w:pStyle w:val="Paragrafoelenco"/>
        <w:numPr>
          <w:ilvl w:val="0"/>
          <w:numId w:val="6"/>
        </w:numPr>
        <w:spacing w:line="240" w:lineRule="auto"/>
        <w:jc w:val="both"/>
        <w:rPr>
          <w:rStyle w:val="Enfasidelicata"/>
          <w:i w:val="0"/>
          <w:color w:val="auto"/>
        </w:rPr>
      </w:pPr>
      <w:r w:rsidRPr="003166AD">
        <w:rPr>
          <w:rStyle w:val="Enfasidelicata"/>
          <w:i w:val="0"/>
          <w:color w:val="auto"/>
        </w:rPr>
        <w:t>AGGIUDICAZIONE DELL’APPALTO E STIPULA DEL CONTRATTO</w:t>
      </w:r>
    </w:p>
    <w:p w:rsidR="005C1A59" w:rsidRPr="003166AD" w:rsidRDefault="005C1A59" w:rsidP="005C1A59">
      <w:pPr>
        <w:pStyle w:val="Paragrafoelenco"/>
        <w:numPr>
          <w:ilvl w:val="0"/>
          <w:numId w:val="2"/>
        </w:numPr>
        <w:spacing w:line="240" w:lineRule="auto"/>
        <w:jc w:val="both"/>
        <w:rPr>
          <w:rStyle w:val="Enfasidelicata"/>
          <w:i w:val="0"/>
          <w:color w:val="auto"/>
        </w:rPr>
      </w:pPr>
      <w:r w:rsidRPr="003166AD">
        <w:rPr>
          <w:rStyle w:val="Enfasidelicata"/>
          <w:i w:val="0"/>
          <w:color w:val="auto"/>
        </w:rPr>
        <w:t>la presente procedura verrà aggiudicata mediante il criterio del minor prezzo;</w:t>
      </w:r>
    </w:p>
    <w:p w:rsidR="005C1A59" w:rsidRPr="003166AD" w:rsidRDefault="005C1A59" w:rsidP="005C1A59">
      <w:pPr>
        <w:pStyle w:val="Paragrafoelenco"/>
        <w:numPr>
          <w:ilvl w:val="0"/>
          <w:numId w:val="2"/>
        </w:numPr>
        <w:spacing w:line="240" w:lineRule="auto"/>
        <w:jc w:val="both"/>
        <w:rPr>
          <w:rStyle w:val="Enfasidelicata"/>
          <w:i w:val="0"/>
          <w:color w:val="auto"/>
        </w:rPr>
      </w:pPr>
      <w:r w:rsidRPr="003166AD">
        <w:rPr>
          <w:rStyle w:val="Enfasidelicata"/>
          <w:i w:val="0"/>
          <w:color w:val="auto"/>
        </w:rPr>
        <w:t xml:space="preserve">l’aggiudicazione potrà avvenire anche in presenza di una sola offerta se ritenuta </w:t>
      </w:r>
      <w:proofErr w:type="spellStart"/>
      <w:r w:rsidRPr="003166AD">
        <w:rPr>
          <w:rStyle w:val="Enfasidelicata"/>
          <w:i w:val="0"/>
          <w:color w:val="auto"/>
        </w:rPr>
        <w:t>copngrua</w:t>
      </w:r>
      <w:proofErr w:type="spellEnd"/>
      <w:r w:rsidRPr="003166AD">
        <w:rPr>
          <w:rStyle w:val="Enfasidelicata"/>
          <w:i w:val="0"/>
          <w:color w:val="auto"/>
        </w:rPr>
        <w:t xml:space="preserve"> dalla Stazione appaltante;</w:t>
      </w:r>
    </w:p>
    <w:p w:rsidR="00C21501" w:rsidRPr="003166AD" w:rsidRDefault="00AC49B6" w:rsidP="00C21501">
      <w:pPr>
        <w:pStyle w:val="Paragrafoelenco"/>
        <w:numPr>
          <w:ilvl w:val="0"/>
          <w:numId w:val="2"/>
        </w:numPr>
        <w:spacing w:line="240" w:lineRule="auto"/>
        <w:jc w:val="both"/>
        <w:rPr>
          <w:rStyle w:val="Enfasidelicata"/>
          <w:i w:val="0"/>
          <w:color w:val="auto"/>
        </w:rPr>
      </w:pPr>
      <w:r w:rsidRPr="003166AD">
        <w:rPr>
          <w:rStyle w:val="Enfasidelicata"/>
          <w:i w:val="0"/>
          <w:color w:val="auto"/>
        </w:rPr>
        <w:t>l</w:t>
      </w:r>
      <w:r w:rsidR="00C21501" w:rsidRPr="003166AD">
        <w:rPr>
          <w:rStyle w:val="Enfasidelicata"/>
          <w:i w:val="0"/>
          <w:color w:val="auto"/>
        </w:rPr>
        <w:t>’aggiudicazione diventa efficace ai sensi dell’art. 32, comma 7 del Codice, all’esito positivo della verifica del possesso dei requisiti;</w:t>
      </w:r>
    </w:p>
    <w:p w:rsidR="00C21501" w:rsidRPr="003166AD" w:rsidRDefault="00AC49B6" w:rsidP="00C21501">
      <w:pPr>
        <w:pStyle w:val="Paragrafoelenco"/>
        <w:numPr>
          <w:ilvl w:val="0"/>
          <w:numId w:val="2"/>
        </w:numPr>
        <w:spacing w:line="240" w:lineRule="auto"/>
        <w:jc w:val="both"/>
        <w:rPr>
          <w:rStyle w:val="Enfasidelicata"/>
          <w:i w:val="0"/>
          <w:color w:val="auto"/>
        </w:rPr>
      </w:pPr>
      <w:r w:rsidRPr="003166AD">
        <w:rPr>
          <w:rStyle w:val="Enfasidelicata"/>
          <w:i w:val="0"/>
          <w:color w:val="auto"/>
        </w:rPr>
        <w:t>l</w:t>
      </w:r>
      <w:r w:rsidR="00C21501" w:rsidRPr="003166AD">
        <w:rPr>
          <w:rStyle w:val="Enfasidelicata"/>
          <w:i w:val="0"/>
          <w:color w:val="auto"/>
        </w:rPr>
        <w:t xml:space="preserve">a stipula del contratto ha luogo, ai sensi dell’art. 32, comma 8 del </w:t>
      </w:r>
      <w:r w:rsidR="00604C23">
        <w:rPr>
          <w:rStyle w:val="Enfasidelicata"/>
          <w:i w:val="0"/>
          <w:color w:val="auto"/>
        </w:rPr>
        <w:t>Codice, entro 60</w:t>
      </w:r>
      <w:r w:rsidR="00C21501" w:rsidRPr="003166AD">
        <w:rPr>
          <w:rStyle w:val="Enfasidelicata"/>
          <w:i w:val="0"/>
          <w:color w:val="auto"/>
        </w:rPr>
        <w:t xml:space="preserve"> giorni dall’intervenuta efficacia dell’aggiudicazione, salvo il differimento espressamente concordato con l’aggiudicatario;</w:t>
      </w:r>
    </w:p>
    <w:p w:rsidR="00C21501" w:rsidRPr="003166AD" w:rsidRDefault="00AC49B6" w:rsidP="00C21501">
      <w:pPr>
        <w:pStyle w:val="Paragrafoelenco"/>
        <w:numPr>
          <w:ilvl w:val="0"/>
          <w:numId w:val="2"/>
        </w:numPr>
        <w:spacing w:line="240" w:lineRule="auto"/>
        <w:jc w:val="both"/>
        <w:rPr>
          <w:rStyle w:val="Enfasidelicata"/>
          <w:i w:val="0"/>
          <w:color w:val="auto"/>
        </w:rPr>
      </w:pPr>
      <w:r w:rsidRPr="003166AD">
        <w:rPr>
          <w:rStyle w:val="Enfasidelicata"/>
          <w:i w:val="0"/>
          <w:color w:val="auto"/>
        </w:rPr>
        <w:t>i</w:t>
      </w:r>
      <w:r w:rsidR="00C21501" w:rsidRPr="003166AD">
        <w:rPr>
          <w:rStyle w:val="Enfasidelicata"/>
          <w:i w:val="0"/>
          <w:color w:val="auto"/>
        </w:rPr>
        <w:t>l contratto è stipulato in modalità elettronica;</w:t>
      </w:r>
    </w:p>
    <w:p w:rsidR="00C21501" w:rsidRPr="003166AD" w:rsidRDefault="00AC49B6" w:rsidP="00C21501">
      <w:pPr>
        <w:pStyle w:val="Paragrafoelenco"/>
        <w:numPr>
          <w:ilvl w:val="0"/>
          <w:numId w:val="2"/>
        </w:numPr>
        <w:spacing w:line="240" w:lineRule="auto"/>
        <w:jc w:val="both"/>
        <w:rPr>
          <w:rStyle w:val="Enfasidelicata"/>
          <w:i w:val="0"/>
          <w:color w:val="auto"/>
        </w:rPr>
      </w:pPr>
      <w:r w:rsidRPr="003166AD">
        <w:rPr>
          <w:rStyle w:val="Enfasidelicata"/>
          <w:i w:val="0"/>
          <w:color w:val="auto"/>
        </w:rPr>
        <w:t>a</w:t>
      </w:r>
      <w:r w:rsidR="00C21501" w:rsidRPr="003166AD">
        <w:rPr>
          <w:rStyle w:val="Enfasidelicata"/>
          <w:i w:val="0"/>
          <w:color w:val="auto"/>
        </w:rPr>
        <w:t>ll’atto della stipulazione del contratto, l’aggiudicatario presenta la garanzia definitiva da calcolare sull’importo contrattuale, secondo le misure e le modalità previste dall’art. 103 del Codice</w:t>
      </w:r>
      <w:r w:rsidRPr="003166AD">
        <w:rPr>
          <w:rStyle w:val="Enfasidelicata"/>
          <w:i w:val="0"/>
          <w:color w:val="auto"/>
        </w:rPr>
        <w:t>. Contestualmente, la garanzia provvisoria dell’aggiudicatario è svincolata, automaticamente, ai sensi dell’art. 93, commi 6 e 9 del Codice;</w:t>
      </w:r>
    </w:p>
    <w:p w:rsidR="00CD1CFD" w:rsidRDefault="00AC49B6" w:rsidP="005C1A59">
      <w:pPr>
        <w:pStyle w:val="Paragrafoelenco"/>
        <w:numPr>
          <w:ilvl w:val="0"/>
          <w:numId w:val="2"/>
        </w:numPr>
        <w:spacing w:line="240" w:lineRule="auto"/>
        <w:jc w:val="both"/>
        <w:rPr>
          <w:rStyle w:val="Enfasidelicata"/>
          <w:i w:val="0"/>
          <w:color w:val="auto"/>
        </w:rPr>
      </w:pPr>
      <w:r w:rsidRPr="003166AD">
        <w:rPr>
          <w:rStyle w:val="Enfasidelicata"/>
          <w:i w:val="0"/>
          <w:color w:val="auto"/>
        </w:rPr>
        <w:t>sono a carico dell’aggiudicatario anche tutte le spese contrattuali, gli oneri fiscali quali imposte e tasse ivi comprese quelle di registro ove dovute, relative alla stipulazione del contratto.</w:t>
      </w:r>
    </w:p>
    <w:p w:rsidR="00E26478" w:rsidRPr="003166AD" w:rsidRDefault="00E26478" w:rsidP="00E26478">
      <w:pPr>
        <w:pStyle w:val="Paragrafoelenco"/>
        <w:spacing w:line="240" w:lineRule="auto"/>
        <w:ind w:left="644"/>
        <w:jc w:val="both"/>
        <w:rPr>
          <w:rStyle w:val="Enfasidelicata"/>
          <w:i w:val="0"/>
          <w:color w:val="auto"/>
        </w:rPr>
      </w:pPr>
    </w:p>
    <w:p w:rsidR="00E26478" w:rsidRPr="003166AD" w:rsidRDefault="00E26478" w:rsidP="00E26478">
      <w:pPr>
        <w:pStyle w:val="Paragrafoelenco"/>
        <w:numPr>
          <w:ilvl w:val="0"/>
          <w:numId w:val="6"/>
        </w:numPr>
        <w:spacing w:line="240" w:lineRule="auto"/>
        <w:jc w:val="both"/>
        <w:rPr>
          <w:rStyle w:val="Enfasidelicata"/>
          <w:i w:val="0"/>
          <w:color w:val="auto"/>
        </w:rPr>
      </w:pPr>
      <w:r w:rsidRPr="003166AD">
        <w:rPr>
          <w:rStyle w:val="Enfasidelicata"/>
          <w:i w:val="0"/>
          <w:color w:val="auto"/>
        </w:rPr>
        <w:t>PENALI PER RITARDO</w:t>
      </w:r>
    </w:p>
    <w:p w:rsidR="00E26478" w:rsidRPr="003166AD" w:rsidRDefault="00E26478" w:rsidP="00E26478">
      <w:pPr>
        <w:pStyle w:val="Paragrafoelenco"/>
        <w:numPr>
          <w:ilvl w:val="0"/>
          <w:numId w:val="2"/>
        </w:numPr>
        <w:spacing w:line="240" w:lineRule="auto"/>
        <w:jc w:val="both"/>
        <w:rPr>
          <w:rStyle w:val="Enfasidelicata"/>
          <w:i w:val="0"/>
          <w:color w:val="auto"/>
        </w:rPr>
      </w:pPr>
      <w:r w:rsidRPr="003166AD">
        <w:rPr>
          <w:rStyle w:val="Enfasidelicata"/>
          <w:i w:val="0"/>
          <w:color w:val="auto"/>
        </w:rPr>
        <w:t>per ogni giorno di ritardo rispetto ai termini fissati per il termine dei lavori, il RUP applicherà una penale pari all’1 per mille dell’importo contrattualizzato, fino ad un massimo del 10%.</w:t>
      </w:r>
    </w:p>
    <w:p w:rsidR="00433E37" w:rsidRPr="007B194E" w:rsidRDefault="00E26478" w:rsidP="007B194E">
      <w:pPr>
        <w:pStyle w:val="Paragrafoelenco"/>
        <w:numPr>
          <w:ilvl w:val="0"/>
          <w:numId w:val="2"/>
        </w:numPr>
        <w:spacing w:line="240" w:lineRule="auto"/>
        <w:jc w:val="both"/>
        <w:rPr>
          <w:rStyle w:val="Enfasidelicata"/>
          <w:i w:val="0"/>
          <w:color w:val="auto"/>
        </w:rPr>
      </w:pPr>
      <w:r w:rsidRPr="003166AD">
        <w:rPr>
          <w:rStyle w:val="Enfasidelicata"/>
          <w:i w:val="0"/>
          <w:color w:val="auto"/>
        </w:rPr>
        <w:t>In caso di ritardi sarà è possibile, previa contestazione a mezzo PEC, procedere alla risoluzione del contratto ai sensi dell’art. 108 del Codice degli Appal</w:t>
      </w:r>
      <w:r w:rsidR="007B194E">
        <w:rPr>
          <w:rStyle w:val="Enfasidelicata"/>
          <w:i w:val="0"/>
          <w:color w:val="auto"/>
        </w:rPr>
        <w:t>ti.</w:t>
      </w:r>
    </w:p>
    <w:p w:rsidR="009116FC" w:rsidRPr="003166AD" w:rsidRDefault="009116FC" w:rsidP="009116FC">
      <w:pPr>
        <w:pStyle w:val="Paragrafoelenco"/>
        <w:spacing w:line="240" w:lineRule="auto"/>
        <w:jc w:val="both"/>
        <w:rPr>
          <w:rStyle w:val="Enfasidelicata"/>
          <w:i w:val="0"/>
          <w:color w:val="auto"/>
        </w:rPr>
      </w:pPr>
    </w:p>
    <w:p w:rsidR="005554EF" w:rsidRDefault="00B86137" w:rsidP="001D0885">
      <w:pPr>
        <w:pStyle w:val="Paragrafoelenco"/>
        <w:numPr>
          <w:ilvl w:val="0"/>
          <w:numId w:val="6"/>
        </w:numPr>
        <w:spacing w:line="240" w:lineRule="auto"/>
        <w:jc w:val="both"/>
        <w:rPr>
          <w:rStyle w:val="Enfasidelicata"/>
          <w:b/>
          <w:i w:val="0"/>
          <w:color w:val="auto"/>
        </w:rPr>
      </w:pPr>
      <w:r w:rsidRPr="003166AD">
        <w:rPr>
          <w:rStyle w:val="Enfasidelicata"/>
          <w:i w:val="0"/>
          <w:color w:val="auto"/>
        </w:rPr>
        <w:t>AVVERTENZE</w:t>
      </w:r>
    </w:p>
    <w:p w:rsidR="00433E37" w:rsidRDefault="00604BF4" w:rsidP="00433E37">
      <w:pPr>
        <w:pStyle w:val="Paragrafoelenco"/>
        <w:spacing w:line="240" w:lineRule="auto"/>
        <w:jc w:val="both"/>
        <w:rPr>
          <w:rStyle w:val="Enfasidelicata"/>
          <w:i w:val="0"/>
          <w:color w:val="auto"/>
        </w:rPr>
      </w:pPr>
      <w:r>
        <w:rPr>
          <w:rStyle w:val="Enfasidelicata"/>
          <w:i w:val="0"/>
          <w:color w:val="auto"/>
        </w:rPr>
        <w:t xml:space="preserve">La presentazione dell’offerta mediante il Sistema è a totale ed esclusivo rischio del procedente, il quale si assume qualsiasi rischio in caso di mancata o tardiva ricezione dell’offerta medesima, dovuta, a mero titolo esemplificativo e non esaustivo, a malfunzionamenti degli strumenti telematici utilizzati, a difficoltà di connessione e trasmissione, a lentezza dei collegamenti, o a qualsiasi altro motivo, restando esclusa qualsivoglia responsabilità della </w:t>
      </w:r>
      <w:proofErr w:type="spellStart"/>
      <w:r>
        <w:rPr>
          <w:rStyle w:val="Enfasidelicata"/>
          <w:i w:val="0"/>
          <w:color w:val="auto"/>
        </w:rPr>
        <w:t>Consip</w:t>
      </w:r>
      <w:proofErr w:type="spellEnd"/>
      <w:r>
        <w:rPr>
          <w:rStyle w:val="Enfasidelicata"/>
          <w:i w:val="0"/>
          <w:color w:val="auto"/>
        </w:rPr>
        <w:t xml:space="preserve"> S.p.A. e dell’Amministrazione ove per ritardo o disguidi tecnici o di altra natura, ovvero per qualsiasi motivo, l’offerta non pervenga entro il previsto</w:t>
      </w:r>
      <w:r w:rsidR="00433E37">
        <w:rPr>
          <w:rStyle w:val="Enfasidelicata"/>
          <w:i w:val="0"/>
          <w:color w:val="auto"/>
        </w:rPr>
        <w:t xml:space="preserve"> termine perentorio di scadenza.</w:t>
      </w:r>
    </w:p>
    <w:p w:rsidR="007B194E" w:rsidRDefault="007B194E" w:rsidP="00433E37">
      <w:pPr>
        <w:pStyle w:val="Paragrafoelenco"/>
        <w:spacing w:line="240" w:lineRule="auto"/>
        <w:jc w:val="both"/>
        <w:rPr>
          <w:rStyle w:val="Enfasidelicata"/>
          <w:i w:val="0"/>
          <w:color w:val="auto"/>
        </w:rPr>
      </w:pPr>
    </w:p>
    <w:p w:rsidR="00BC3B1C" w:rsidRPr="00BB21FF" w:rsidRDefault="00BC3B1C" w:rsidP="00BB21FF">
      <w:pPr>
        <w:spacing w:line="240" w:lineRule="auto"/>
        <w:jc w:val="center"/>
        <w:rPr>
          <w:sz w:val="16"/>
          <w:szCs w:val="16"/>
        </w:rPr>
      </w:pPr>
      <w:r w:rsidRPr="00BB21FF">
        <w:rPr>
          <w:sz w:val="16"/>
          <w:szCs w:val="16"/>
        </w:rPr>
        <w:t>INFORMAZIONI</w:t>
      </w:r>
    </w:p>
    <w:p w:rsidR="002A63D4" w:rsidRPr="00BB21FF" w:rsidRDefault="00BC3B1C" w:rsidP="00433E37">
      <w:pPr>
        <w:spacing w:line="240" w:lineRule="auto"/>
        <w:jc w:val="both"/>
        <w:rPr>
          <w:sz w:val="16"/>
          <w:szCs w:val="16"/>
        </w:rPr>
      </w:pPr>
      <w:r w:rsidRPr="00BB21FF">
        <w:rPr>
          <w:sz w:val="16"/>
          <w:szCs w:val="16"/>
        </w:rPr>
        <w:t xml:space="preserve"> ai sensi degli articoli 13 e 14 del Regolamento (UE) 2016/679 e del Codice in materia protezione dei dati personali (</w:t>
      </w:r>
      <w:proofErr w:type="spellStart"/>
      <w:proofErr w:type="gramStart"/>
      <w:r w:rsidRPr="00BB21FF">
        <w:rPr>
          <w:sz w:val="16"/>
          <w:szCs w:val="16"/>
        </w:rPr>
        <w:t>D.Lgs</w:t>
      </w:r>
      <w:proofErr w:type="gramEnd"/>
      <w:r w:rsidRPr="00BB21FF">
        <w:rPr>
          <w:sz w:val="16"/>
          <w:szCs w:val="16"/>
        </w:rPr>
        <w:t>.</w:t>
      </w:r>
      <w:proofErr w:type="spellEnd"/>
      <w:r w:rsidRPr="00BB21FF">
        <w:rPr>
          <w:sz w:val="16"/>
          <w:szCs w:val="16"/>
        </w:rPr>
        <w:t xml:space="preserve"> 2003 n.196, mod. dal </w:t>
      </w:r>
      <w:proofErr w:type="spellStart"/>
      <w:proofErr w:type="gramStart"/>
      <w:r w:rsidRPr="00BB21FF">
        <w:rPr>
          <w:sz w:val="16"/>
          <w:szCs w:val="16"/>
        </w:rPr>
        <w:t>D.Lgs</w:t>
      </w:r>
      <w:proofErr w:type="gramEnd"/>
      <w:r w:rsidRPr="00BB21FF">
        <w:rPr>
          <w:sz w:val="16"/>
          <w:szCs w:val="16"/>
        </w:rPr>
        <w:t>.</w:t>
      </w:r>
      <w:proofErr w:type="spellEnd"/>
      <w:r w:rsidRPr="00BB21FF">
        <w:rPr>
          <w:sz w:val="16"/>
          <w:szCs w:val="16"/>
        </w:rPr>
        <w:t xml:space="preserve"> 2018 n.101),</w:t>
      </w:r>
    </w:p>
    <w:p w:rsidR="002A63D4" w:rsidRPr="00BB21FF" w:rsidRDefault="00BC3B1C" w:rsidP="00433E37">
      <w:pPr>
        <w:spacing w:line="240" w:lineRule="auto"/>
        <w:jc w:val="both"/>
        <w:rPr>
          <w:sz w:val="16"/>
          <w:szCs w:val="16"/>
        </w:rPr>
      </w:pPr>
      <w:r w:rsidRPr="00BB21FF">
        <w:rPr>
          <w:sz w:val="16"/>
          <w:szCs w:val="16"/>
        </w:rPr>
        <w:lastRenderedPageBreak/>
        <w:t xml:space="preserve"> rivolte alle seguenti categorie di persone (di seguito “interessati”) che comunicano direttamente i propri dati personali, o i cui dati vengono in altro modo acquisiti dal Comune, in relazione al procedimento che li riguarda:</w:t>
      </w:r>
    </w:p>
    <w:p w:rsidR="002A63D4" w:rsidRPr="00BB21FF" w:rsidRDefault="00BC3B1C" w:rsidP="00433E37">
      <w:pPr>
        <w:spacing w:line="240" w:lineRule="auto"/>
        <w:jc w:val="both"/>
        <w:rPr>
          <w:sz w:val="16"/>
          <w:szCs w:val="16"/>
        </w:rPr>
      </w:pPr>
      <w:r w:rsidRPr="00BB21FF">
        <w:rPr>
          <w:sz w:val="16"/>
          <w:szCs w:val="16"/>
        </w:rPr>
        <w:t xml:space="preserve"> Categorie di interessati</w:t>
      </w:r>
      <w:r w:rsidR="002A63D4" w:rsidRPr="00BB21FF">
        <w:rPr>
          <w:sz w:val="16"/>
          <w:szCs w:val="16"/>
        </w:rPr>
        <w:t xml:space="preserve">   </w:t>
      </w:r>
      <w:r w:rsidRPr="00BB21FF">
        <w:rPr>
          <w:sz w:val="16"/>
          <w:szCs w:val="16"/>
        </w:rPr>
        <w:t xml:space="preserve"> • operatori economici (imprese, artigiani, professionisti) e loro rappresentanti o delegati o incaricati.</w:t>
      </w:r>
    </w:p>
    <w:p w:rsidR="002A63D4" w:rsidRPr="00BB21FF" w:rsidRDefault="00BC3B1C" w:rsidP="00433E37">
      <w:pPr>
        <w:spacing w:line="240" w:lineRule="auto"/>
        <w:jc w:val="both"/>
        <w:rPr>
          <w:sz w:val="16"/>
          <w:szCs w:val="16"/>
        </w:rPr>
      </w:pPr>
      <w:r w:rsidRPr="00BB21FF">
        <w:rPr>
          <w:sz w:val="16"/>
          <w:szCs w:val="16"/>
        </w:rPr>
        <w:t xml:space="preserve"> Titolare del trattamento</w:t>
      </w:r>
    </w:p>
    <w:p w:rsidR="002A63D4" w:rsidRPr="00BB21FF" w:rsidRDefault="00BC3B1C" w:rsidP="00433E37">
      <w:pPr>
        <w:spacing w:line="240" w:lineRule="auto"/>
        <w:jc w:val="both"/>
        <w:rPr>
          <w:sz w:val="16"/>
          <w:szCs w:val="16"/>
        </w:rPr>
      </w:pPr>
      <w:r w:rsidRPr="00BB21FF">
        <w:rPr>
          <w:sz w:val="16"/>
          <w:szCs w:val="16"/>
        </w:rPr>
        <w:t xml:space="preserve"> I suoi dati personali sono raccolti dal Comune di Mirabella Imbaccari che nell’esercizio dei propri compiti istituzionali li registra ed organizza compiendo alcune operazioni (consultazione, strutturazione, conservazione, eventuale comunicazione e terzi o diffusione, utilizzazione per le proprie finalità istituzionali, ecc.) con o senza l’ausilio di strumenti informatici, telematici, o programmi gestionali in rete, in modo da garantire la sicurezza, l'integrità e la riservatezza dei dati, avvalendosi</w:t>
      </w:r>
    </w:p>
    <w:p w:rsidR="002A63D4" w:rsidRPr="00BB21FF" w:rsidRDefault="00BC3B1C" w:rsidP="00433E37">
      <w:pPr>
        <w:spacing w:line="240" w:lineRule="auto"/>
        <w:jc w:val="both"/>
        <w:rPr>
          <w:sz w:val="16"/>
          <w:szCs w:val="16"/>
        </w:rPr>
      </w:pPr>
      <w:r w:rsidRPr="00BB21FF">
        <w:rPr>
          <w:sz w:val="16"/>
          <w:szCs w:val="16"/>
        </w:rPr>
        <w:t xml:space="preserve"> • sia di personale interno autorizzato, istruito e formato sul corretto trattamento dei dati; </w:t>
      </w:r>
    </w:p>
    <w:p w:rsidR="002A63D4" w:rsidRPr="00BB21FF" w:rsidRDefault="00BC3B1C" w:rsidP="00433E37">
      <w:pPr>
        <w:spacing w:line="240" w:lineRule="auto"/>
        <w:jc w:val="both"/>
        <w:rPr>
          <w:sz w:val="16"/>
          <w:szCs w:val="16"/>
        </w:rPr>
      </w:pPr>
      <w:r w:rsidRPr="00BB21FF">
        <w:rPr>
          <w:sz w:val="16"/>
          <w:szCs w:val="16"/>
        </w:rPr>
        <w:t xml:space="preserve">• sia di Responsabili esterni del trattamento che trattano i dati per conto del Comune, per le finalità, per il tempo e con le modalità che sono loro indicate con un contratto o altro atto giuridico. </w:t>
      </w:r>
    </w:p>
    <w:p w:rsidR="002A63D4" w:rsidRPr="00BB21FF" w:rsidRDefault="00BC3B1C" w:rsidP="00433E37">
      <w:pPr>
        <w:spacing w:line="240" w:lineRule="auto"/>
        <w:jc w:val="both"/>
        <w:rPr>
          <w:sz w:val="16"/>
          <w:szCs w:val="16"/>
        </w:rPr>
      </w:pPr>
      <w:r w:rsidRPr="00BB21FF">
        <w:rPr>
          <w:sz w:val="16"/>
          <w:szCs w:val="16"/>
        </w:rPr>
        <w:t xml:space="preserve">In base alla normativa vigente titolare del trattamento dei dati è anche il Ministero </w:t>
      </w:r>
      <w:proofErr w:type="gramStart"/>
      <w:r w:rsidRPr="00BB21FF">
        <w:rPr>
          <w:sz w:val="16"/>
          <w:szCs w:val="16"/>
        </w:rPr>
        <w:t>dell' Economia</w:t>
      </w:r>
      <w:proofErr w:type="gramEnd"/>
      <w:r w:rsidRPr="00BB21FF">
        <w:rPr>
          <w:sz w:val="16"/>
          <w:szCs w:val="16"/>
        </w:rPr>
        <w:t xml:space="preserve"> e delle Finanze, che tratta i dati per eseguire i propri compiti istituzionali per le finalità previste dalla Legge. L’elenco dei soggetti designati quali Responsabili del trattamento è disponibile presso l’Ente e può essere richiesto agli indirizzi e recapiti di seguito indicati.</w:t>
      </w:r>
    </w:p>
    <w:p w:rsidR="002A63D4" w:rsidRPr="00BB21FF" w:rsidRDefault="00BC3B1C" w:rsidP="00433E37">
      <w:pPr>
        <w:spacing w:line="240" w:lineRule="auto"/>
        <w:jc w:val="both"/>
        <w:rPr>
          <w:sz w:val="16"/>
          <w:szCs w:val="16"/>
        </w:rPr>
      </w:pPr>
      <w:r w:rsidRPr="00BB21FF">
        <w:rPr>
          <w:sz w:val="16"/>
          <w:szCs w:val="16"/>
        </w:rPr>
        <w:t xml:space="preserve"> Indirizzo, recapiti e contatti del titolare</w:t>
      </w:r>
    </w:p>
    <w:p w:rsidR="002A63D4" w:rsidRPr="00BB21FF" w:rsidRDefault="00BC3B1C" w:rsidP="00433E37">
      <w:pPr>
        <w:spacing w:line="240" w:lineRule="auto"/>
        <w:jc w:val="both"/>
        <w:rPr>
          <w:sz w:val="16"/>
          <w:szCs w:val="16"/>
        </w:rPr>
      </w:pPr>
      <w:r w:rsidRPr="00BB21FF">
        <w:rPr>
          <w:sz w:val="16"/>
          <w:szCs w:val="16"/>
        </w:rPr>
        <w:t xml:space="preserve"> Piazza Vespri 1, </w:t>
      </w:r>
      <w:proofErr w:type="spellStart"/>
      <w:r w:rsidRPr="00BB21FF">
        <w:rPr>
          <w:sz w:val="16"/>
          <w:szCs w:val="16"/>
        </w:rPr>
        <w:t>c.f.</w:t>
      </w:r>
      <w:proofErr w:type="spellEnd"/>
      <w:r w:rsidRPr="00BB21FF">
        <w:rPr>
          <w:sz w:val="16"/>
          <w:szCs w:val="16"/>
        </w:rPr>
        <w:t xml:space="preserve"> 82001750874, p. iva 01110350871, </w:t>
      </w:r>
      <w:proofErr w:type="spellStart"/>
      <w:r w:rsidRPr="00BB21FF">
        <w:rPr>
          <w:sz w:val="16"/>
          <w:szCs w:val="16"/>
        </w:rPr>
        <w:t>cap</w:t>
      </w:r>
      <w:proofErr w:type="spellEnd"/>
      <w:r w:rsidRPr="00BB21FF">
        <w:rPr>
          <w:sz w:val="16"/>
          <w:szCs w:val="16"/>
        </w:rPr>
        <w:t xml:space="preserve"> 95040 – Italia) Telefono 0933990011 Fax:0933990048, </w:t>
      </w:r>
    </w:p>
    <w:p w:rsidR="002A63D4" w:rsidRPr="00BB21FF" w:rsidRDefault="00BC3B1C" w:rsidP="00433E37">
      <w:pPr>
        <w:spacing w:line="240" w:lineRule="auto"/>
        <w:jc w:val="both"/>
        <w:rPr>
          <w:sz w:val="16"/>
          <w:szCs w:val="16"/>
          <w:lang w:val="en-US"/>
        </w:rPr>
      </w:pPr>
      <w:r w:rsidRPr="00BB21FF">
        <w:rPr>
          <w:rFonts w:ascii="MS Gothic" w:eastAsia="MS Gothic" w:hAnsi="MS Gothic" w:cs="MS Gothic" w:hint="eastAsia"/>
          <w:sz w:val="16"/>
          <w:szCs w:val="16"/>
          <w:lang w:val="en-US"/>
        </w:rPr>
        <w:t>➢</w:t>
      </w:r>
      <w:r w:rsidRPr="00BB21FF">
        <w:rPr>
          <w:sz w:val="16"/>
          <w:szCs w:val="16"/>
          <w:lang w:val="en-US"/>
        </w:rPr>
        <w:t xml:space="preserve"> </w:t>
      </w:r>
      <w:proofErr w:type="gramStart"/>
      <w:r w:rsidRPr="00BB21FF">
        <w:rPr>
          <w:sz w:val="16"/>
          <w:szCs w:val="16"/>
          <w:lang w:val="en-US"/>
        </w:rPr>
        <w:t>mail</w:t>
      </w:r>
      <w:proofErr w:type="gramEnd"/>
      <w:r w:rsidRPr="00BB21FF">
        <w:rPr>
          <w:sz w:val="16"/>
          <w:szCs w:val="16"/>
          <w:lang w:val="en-US"/>
        </w:rPr>
        <w:t xml:space="preserve">: </w:t>
      </w:r>
      <w:hyperlink r:id="rId10" w:history="1">
        <w:r w:rsidR="002A63D4" w:rsidRPr="00BB21FF">
          <w:rPr>
            <w:rStyle w:val="Collegamentoipertestuale"/>
            <w:sz w:val="16"/>
            <w:szCs w:val="16"/>
            <w:lang w:val="en-US"/>
          </w:rPr>
          <w:t>affarigenerali@pec.comune.mirabellaimbaccari.ct.it</w:t>
        </w:r>
      </w:hyperlink>
      <w:r w:rsidRPr="00BB21FF">
        <w:rPr>
          <w:sz w:val="16"/>
          <w:szCs w:val="16"/>
          <w:lang w:val="en-US"/>
        </w:rPr>
        <w:t xml:space="preserve"> </w:t>
      </w:r>
    </w:p>
    <w:p w:rsidR="002A63D4" w:rsidRPr="00BB21FF" w:rsidRDefault="00BC3B1C" w:rsidP="00433E37">
      <w:pPr>
        <w:spacing w:line="240" w:lineRule="auto"/>
        <w:jc w:val="both"/>
        <w:rPr>
          <w:sz w:val="16"/>
          <w:szCs w:val="16"/>
        </w:rPr>
      </w:pPr>
      <w:r w:rsidRPr="00BB21FF">
        <w:rPr>
          <w:rFonts w:ascii="MS Gothic" w:eastAsia="MS Gothic" w:hAnsi="MS Gothic" w:cs="MS Gothic" w:hint="eastAsia"/>
          <w:sz w:val="16"/>
          <w:szCs w:val="16"/>
        </w:rPr>
        <w:t>➢</w:t>
      </w:r>
      <w:r w:rsidRPr="00BB21FF">
        <w:rPr>
          <w:sz w:val="16"/>
          <w:szCs w:val="16"/>
        </w:rPr>
        <w:t xml:space="preserve"> PEC: </w:t>
      </w:r>
      <w:hyperlink r:id="rId11" w:history="1">
        <w:r w:rsidR="002A63D4" w:rsidRPr="00BB21FF">
          <w:rPr>
            <w:rStyle w:val="Collegamentoipertestuale"/>
            <w:sz w:val="16"/>
            <w:szCs w:val="16"/>
          </w:rPr>
          <w:t>protocollogenerale@pec.comune.mirabellaimbaccari.ct.it</w:t>
        </w:r>
      </w:hyperlink>
      <w:r w:rsidRPr="00BB21FF">
        <w:rPr>
          <w:sz w:val="16"/>
          <w:szCs w:val="16"/>
        </w:rPr>
        <w:t xml:space="preserve"> </w:t>
      </w:r>
    </w:p>
    <w:p w:rsidR="002A63D4" w:rsidRPr="00BB21FF" w:rsidRDefault="00BC3B1C" w:rsidP="00433E37">
      <w:pPr>
        <w:spacing w:line="240" w:lineRule="auto"/>
        <w:jc w:val="both"/>
        <w:rPr>
          <w:sz w:val="16"/>
          <w:szCs w:val="16"/>
        </w:rPr>
      </w:pPr>
      <w:r w:rsidRPr="00BB21FF">
        <w:rPr>
          <w:sz w:val="16"/>
          <w:szCs w:val="16"/>
        </w:rPr>
        <w:t xml:space="preserve">Finalità del trattamento </w:t>
      </w:r>
    </w:p>
    <w:p w:rsidR="002A63D4" w:rsidRPr="00BB21FF" w:rsidRDefault="00BC3B1C" w:rsidP="00433E37">
      <w:pPr>
        <w:spacing w:line="240" w:lineRule="auto"/>
        <w:jc w:val="both"/>
        <w:rPr>
          <w:sz w:val="16"/>
          <w:szCs w:val="16"/>
        </w:rPr>
      </w:pPr>
      <w:r w:rsidRPr="00BB21FF">
        <w:rPr>
          <w:sz w:val="16"/>
          <w:szCs w:val="16"/>
        </w:rPr>
        <w:t>I dati personali sono trattati nell’ambito dei compiti istituzionali del Comune per le seguenti finalità:</w:t>
      </w:r>
    </w:p>
    <w:p w:rsidR="002A63D4" w:rsidRPr="00BB21FF" w:rsidRDefault="00BC3B1C" w:rsidP="00433E37">
      <w:pPr>
        <w:spacing w:line="240" w:lineRule="auto"/>
        <w:jc w:val="both"/>
        <w:rPr>
          <w:sz w:val="16"/>
          <w:szCs w:val="16"/>
        </w:rPr>
      </w:pPr>
      <w:r w:rsidRPr="00BB21FF">
        <w:rPr>
          <w:sz w:val="16"/>
          <w:szCs w:val="16"/>
        </w:rPr>
        <w:t xml:space="preserve"> • Stipulare ed eseguire i contratti aventi ad oggetto l’acquisizione di servizi, prodotti, forniture, lavori, nonché i concorsi pubblici di progettazione per le finalità istituzionali del Comune. </w:t>
      </w:r>
    </w:p>
    <w:p w:rsidR="002A63D4" w:rsidRPr="00BB21FF" w:rsidRDefault="00BC3B1C" w:rsidP="00433E37">
      <w:pPr>
        <w:spacing w:line="240" w:lineRule="auto"/>
        <w:jc w:val="both"/>
        <w:rPr>
          <w:sz w:val="16"/>
          <w:szCs w:val="16"/>
        </w:rPr>
      </w:pPr>
      <w:r w:rsidRPr="00BB21FF">
        <w:rPr>
          <w:sz w:val="16"/>
          <w:szCs w:val="16"/>
        </w:rPr>
        <w:t xml:space="preserve">Nei casi previsti dalla legge, i dati saranno trattati anche ai fini di archiviazione nel pubblico interesse, di ricerca scientifica o storica o a fini statistici, in modo conforme alle norme vigenti in materia. </w:t>
      </w:r>
    </w:p>
    <w:p w:rsidR="002A63D4" w:rsidRPr="00BB21FF" w:rsidRDefault="00BC3B1C" w:rsidP="00433E37">
      <w:pPr>
        <w:spacing w:line="240" w:lineRule="auto"/>
        <w:jc w:val="both"/>
        <w:rPr>
          <w:sz w:val="16"/>
          <w:szCs w:val="16"/>
        </w:rPr>
      </w:pPr>
      <w:r w:rsidRPr="00BB21FF">
        <w:rPr>
          <w:sz w:val="16"/>
          <w:szCs w:val="16"/>
        </w:rPr>
        <w:t>Base giuridica</w:t>
      </w:r>
    </w:p>
    <w:p w:rsidR="00F504F8" w:rsidRPr="00BB21FF" w:rsidRDefault="00BC3B1C" w:rsidP="00433E37">
      <w:pPr>
        <w:spacing w:line="240" w:lineRule="auto"/>
        <w:jc w:val="both"/>
        <w:rPr>
          <w:sz w:val="16"/>
          <w:szCs w:val="16"/>
        </w:rPr>
      </w:pPr>
      <w:r w:rsidRPr="00BB21FF">
        <w:rPr>
          <w:sz w:val="16"/>
          <w:szCs w:val="16"/>
        </w:rPr>
        <w:t xml:space="preserve"> La base giuridica del trattamento è costituita dall’adempimento di obblighi di Legge e contrattuali per l’esecuzione di compiti di interesse pubblico di cui è investito il Comune trattandosi di trattamenti necessari </w:t>
      </w:r>
    </w:p>
    <w:p w:rsidR="002A63D4" w:rsidRPr="00BB21FF" w:rsidRDefault="00BC3B1C" w:rsidP="00433E37">
      <w:pPr>
        <w:spacing w:line="240" w:lineRule="auto"/>
        <w:jc w:val="both"/>
        <w:rPr>
          <w:sz w:val="16"/>
          <w:szCs w:val="16"/>
        </w:rPr>
      </w:pPr>
      <w:r w:rsidRPr="00BB21FF">
        <w:rPr>
          <w:sz w:val="16"/>
          <w:szCs w:val="16"/>
        </w:rPr>
        <w:t>• per l’esecuzione di un contratto o di misure precontrattuali.</w:t>
      </w:r>
    </w:p>
    <w:p w:rsidR="002A63D4" w:rsidRPr="00BB21FF" w:rsidRDefault="00BC3B1C" w:rsidP="00433E37">
      <w:pPr>
        <w:spacing w:line="240" w:lineRule="auto"/>
        <w:jc w:val="both"/>
        <w:rPr>
          <w:sz w:val="16"/>
          <w:szCs w:val="16"/>
        </w:rPr>
      </w:pPr>
      <w:r w:rsidRPr="00BB21FF">
        <w:rPr>
          <w:sz w:val="16"/>
          <w:szCs w:val="16"/>
        </w:rPr>
        <w:t xml:space="preserve"> • per adempiere obblighi legali.</w:t>
      </w:r>
    </w:p>
    <w:p w:rsidR="002A63D4" w:rsidRPr="00BB21FF" w:rsidRDefault="00BC3B1C" w:rsidP="00433E37">
      <w:pPr>
        <w:spacing w:line="240" w:lineRule="auto"/>
        <w:jc w:val="both"/>
        <w:rPr>
          <w:sz w:val="16"/>
          <w:szCs w:val="16"/>
        </w:rPr>
      </w:pPr>
      <w:r w:rsidRPr="00BB21FF">
        <w:rPr>
          <w:sz w:val="16"/>
          <w:szCs w:val="16"/>
        </w:rPr>
        <w:t xml:space="preserve"> • per eseguire compiti di interesse pubblico o connessi all’e</w:t>
      </w:r>
      <w:r w:rsidR="002A63D4" w:rsidRPr="00BB21FF">
        <w:rPr>
          <w:sz w:val="16"/>
          <w:szCs w:val="16"/>
        </w:rPr>
        <w:t xml:space="preserve">sercizio di pubblici poteri. </w:t>
      </w:r>
    </w:p>
    <w:p w:rsidR="00D61793" w:rsidRPr="00BB21FF" w:rsidRDefault="002A63D4" w:rsidP="00433E37">
      <w:pPr>
        <w:spacing w:line="240" w:lineRule="auto"/>
        <w:jc w:val="both"/>
        <w:rPr>
          <w:sz w:val="16"/>
          <w:szCs w:val="16"/>
        </w:rPr>
      </w:pPr>
      <w:r w:rsidRPr="00BB21FF">
        <w:rPr>
          <w:sz w:val="16"/>
          <w:szCs w:val="16"/>
        </w:rPr>
        <w:t xml:space="preserve"> </w:t>
      </w:r>
      <w:r w:rsidR="00BC3B1C" w:rsidRPr="00BB21FF">
        <w:rPr>
          <w:sz w:val="16"/>
          <w:szCs w:val="16"/>
        </w:rPr>
        <w:t>Categorie di dati personali</w:t>
      </w:r>
    </w:p>
    <w:p w:rsidR="00D61793" w:rsidRPr="00BB21FF" w:rsidRDefault="00BC3B1C" w:rsidP="00433E37">
      <w:pPr>
        <w:spacing w:line="240" w:lineRule="auto"/>
        <w:jc w:val="both"/>
        <w:rPr>
          <w:sz w:val="16"/>
          <w:szCs w:val="16"/>
        </w:rPr>
      </w:pPr>
      <w:r w:rsidRPr="00BB21FF">
        <w:rPr>
          <w:sz w:val="16"/>
          <w:szCs w:val="16"/>
        </w:rPr>
        <w:t xml:space="preserve"> Gli uffici del Comune acquisiscono i dati identificativi comuni (nome, cognome, data </w:t>
      </w:r>
      <w:proofErr w:type="gramStart"/>
      <w:r w:rsidRPr="00BB21FF">
        <w:rPr>
          <w:sz w:val="16"/>
          <w:szCs w:val="16"/>
        </w:rPr>
        <w:t>e</w:t>
      </w:r>
      <w:proofErr w:type="gramEnd"/>
      <w:r w:rsidRPr="00BB21FF">
        <w:rPr>
          <w:sz w:val="16"/>
          <w:szCs w:val="16"/>
        </w:rPr>
        <w:t xml:space="preserve"> luogo di nascita, residenza), recapiti e dati di contatto e tutti quegli altri dati necessari per perseguire gli scopi indicati, quali ad esempio:</w:t>
      </w:r>
    </w:p>
    <w:p w:rsidR="00D61793" w:rsidRPr="00BB21FF" w:rsidRDefault="00BC3B1C" w:rsidP="00433E37">
      <w:pPr>
        <w:spacing w:line="240" w:lineRule="auto"/>
        <w:jc w:val="both"/>
        <w:rPr>
          <w:sz w:val="16"/>
          <w:szCs w:val="16"/>
        </w:rPr>
      </w:pPr>
      <w:r w:rsidRPr="00BB21FF">
        <w:rPr>
          <w:sz w:val="16"/>
          <w:szCs w:val="16"/>
        </w:rPr>
        <w:t xml:space="preserve"> • comunicazioni, certificazioni ed informazioni previste dalla normativa antimafia, antiusura e antiestorsione </w:t>
      </w:r>
    </w:p>
    <w:p w:rsidR="00D61793" w:rsidRPr="00BB21FF" w:rsidRDefault="00BC3B1C" w:rsidP="00433E37">
      <w:pPr>
        <w:spacing w:line="240" w:lineRule="auto"/>
        <w:jc w:val="both"/>
        <w:rPr>
          <w:sz w:val="16"/>
          <w:szCs w:val="16"/>
        </w:rPr>
      </w:pPr>
      <w:r w:rsidRPr="00BB21FF">
        <w:rPr>
          <w:sz w:val="16"/>
          <w:szCs w:val="16"/>
        </w:rPr>
        <w:t xml:space="preserve">• dati finanziari, fisici e procedurali relativi alle opere pubbliche da trasmettere alla </w:t>
      </w:r>
      <w:proofErr w:type="spellStart"/>
      <w:r w:rsidRPr="00BB21FF">
        <w:rPr>
          <w:sz w:val="16"/>
          <w:szCs w:val="16"/>
        </w:rPr>
        <w:t>BAnca</w:t>
      </w:r>
      <w:proofErr w:type="spellEnd"/>
      <w:r w:rsidRPr="00BB21FF">
        <w:rPr>
          <w:sz w:val="16"/>
          <w:szCs w:val="16"/>
        </w:rPr>
        <w:t xml:space="preserve"> dati nazionale opere pubbliche </w:t>
      </w:r>
    </w:p>
    <w:p w:rsidR="00D61793" w:rsidRPr="00BB21FF" w:rsidRDefault="00BC3B1C" w:rsidP="00433E37">
      <w:pPr>
        <w:spacing w:line="240" w:lineRule="auto"/>
        <w:jc w:val="both"/>
        <w:rPr>
          <w:sz w:val="16"/>
          <w:szCs w:val="16"/>
        </w:rPr>
      </w:pPr>
      <w:r w:rsidRPr="00BB21FF">
        <w:rPr>
          <w:sz w:val="16"/>
          <w:szCs w:val="16"/>
        </w:rPr>
        <w:t>• dati bancari (IBAN)</w:t>
      </w:r>
    </w:p>
    <w:p w:rsidR="00D61793" w:rsidRPr="00BB21FF" w:rsidRDefault="00BC3B1C" w:rsidP="00433E37">
      <w:pPr>
        <w:spacing w:line="240" w:lineRule="auto"/>
        <w:jc w:val="both"/>
        <w:rPr>
          <w:sz w:val="16"/>
          <w:szCs w:val="16"/>
        </w:rPr>
      </w:pPr>
      <w:r w:rsidRPr="00BB21FF">
        <w:rPr>
          <w:sz w:val="16"/>
          <w:szCs w:val="16"/>
        </w:rPr>
        <w:t xml:space="preserve"> • dati concernenti condanne penali, reati e connesse misure di sicurezza previsti dall'Art. 10 Reg. Ue n.679/2016</w:t>
      </w:r>
    </w:p>
    <w:p w:rsidR="00D61793" w:rsidRPr="00BB21FF" w:rsidRDefault="00BC3B1C" w:rsidP="00433E37">
      <w:pPr>
        <w:spacing w:line="240" w:lineRule="auto"/>
        <w:jc w:val="both"/>
        <w:rPr>
          <w:sz w:val="16"/>
          <w:szCs w:val="16"/>
        </w:rPr>
      </w:pPr>
      <w:r w:rsidRPr="00BB21FF">
        <w:rPr>
          <w:sz w:val="16"/>
          <w:szCs w:val="16"/>
        </w:rPr>
        <w:t xml:space="preserve"> Fonti di acquisizione dei dati</w:t>
      </w:r>
    </w:p>
    <w:p w:rsidR="00D61793" w:rsidRPr="00BB21FF" w:rsidRDefault="00BC3B1C" w:rsidP="00433E37">
      <w:pPr>
        <w:spacing w:line="240" w:lineRule="auto"/>
        <w:jc w:val="both"/>
        <w:rPr>
          <w:sz w:val="16"/>
          <w:szCs w:val="16"/>
        </w:rPr>
      </w:pPr>
      <w:r w:rsidRPr="00BB21FF">
        <w:rPr>
          <w:sz w:val="16"/>
          <w:szCs w:val="16"/>
        </w:rPr>
        <w:t xml:space="preserve"> I dati personali vengono forniti al Comune direttamente dagli interessati mediante compilazione della modulistica predisposta per il servizio. Gli uffici del Comune possono acquisire anche altri dati personali concernenti gli interessati attraverso la consultazione di altre fonti accessibili all’ente per le finalità del trattamento e per l’adempimento degli obblighi previsti dalla normativa vigente in relazione al procedimento amministrativo di cui si tratta.</w:t>
      </w:r>
    </w:p>
    <w:p w:rsidR="00D61793" w:rsidRPr="00BB21FF" w:rsidRDefault="00BC3B1C" w:rsidP="00433E37">
      <w:pPr>
        <w:spacing w:line="240" w:lineRule="auto"/>
        <w:jc w:val="both"/>
        <w:rPr>
          <w:sz w:val="16"/>
          <w:szCs w:val="16"/>
        </w:rPr>
      </w:pPr>
      <w:r w:rsidRPr="00BB21FF">
        <w:rPr>
          <w:sz w:val="16"/>
          <w:szCs w:val="16"/>
        </w:rPr>
        <w:t xml:space="preserve"> Obbligo o facoltà di conferire i dati</w:t>
      </w:r>
    </w:p>
    <w:p w:rsidR="00D61793" w:rsidRPr="00BB21FF" w:rsidRDefault="00BC3B1C" w:rsidP="00CE35C8">
      <w:pPr>
        <w:spacing w:line="240" w:lineRule="auto"/>
        <w:rPr>
          <w:sz w:val="16"/>
          <w:szCs w:val="16"/>
        </w:rPr>
      </w:pPr>
      <w:r w:rsidRPr="00BB21FF">
        <w:rPr>
          <w:sz w:val="16"/>
          <w:szCs w:val="16"/>
        </w:rPr>
        <w:lastRenderedPageBreak/>
        <w:t xml:space="preserve"> Il conferimento dei suoi dati personali costituisce un obbligo legale e contrattuale oltre che un requisito necessario per concludere un contratto ed il trattamento avviene senza il consenso dell'interessato, come previsto dalla normativa sopra indicata che costituisce la base giuridica del trattamento. In caso di mancata o erronea indicazione dei dati non potrebbe ritenersi adempiuto il dovere previsto dalla legge, il contratto non potrebbe essere concluso e non sarebbe possibile adempiere agli obblighi contrattuali. Vengono, comunque, acquisiti solo i dati adeguati, pertinenti e limitati a quanto necessario rispetto alle finalità per le quali sono trattati e l’interessato non è tenuto a fornire ulteriori dati.</w:t>
      </w:r>
    </w:p>
    <w:p w:rsidR="00D61793" w:rsidRPr="00BB21FF" w:rsidRDefault="00BC3B1C" w:rsidP="00CE35C8">
      <w:pPr>
        <w:spacing w:line="240" w:lineRule="auto"/>
        <w:rPr>
          <w:sz w:val="16"/>
          <w:szCs w:val="16"/>
        </w:rPr>
      </w:pPr>
      <w:r w:rsidRPr="00BB21FF">
        <w:rPr>
          <w:sz w:val="16"/>
          <w:szCs w:val="16"/>
        </w:rPr>
        <w:t xml:space="preserve"> Comunicazione dei dati e destinatari </w:t>
      </w:r>
    </w:p>
    <w:p w:rsidR="00D61793" w:rsidRPr="00BB21FF" w:rsidRDefault="00BC3B1C" w:rsidP="00CE35C8">
      <w:pPr>
        <w:spacing w:line="240" w:lineRule="auto"/>
        <w:rPr>
          <w:sz w:val="16"/>
          <w:szCs w:val="16"/>
        </w:rPr>
      </w:pPr>
      <w:r w:rsidRPr="00BB21FF">
        <w:rPr>
          <w:sz w:val="16"/>
          <w:szCs w:val="16"/>
        </w:rPr>
        <w:t>Per il conseguimento degli scopi istituzionali dell’Ente, i dati personali saranno comunicati, nei soli casi previsti dalla Legge, a</w:t>
      </w:r>
    </w:p>
    <w:p w:rsidR="00D61793" w:rsidRPr="00BB21FF" w:rsidRDefault="00BC3B1C" w:rsidP="00CE35C8">
      <w:pPr>
        <w:spacing w:line="240" w:lineRule="auto"/>
        <w:rPr>
          <w:sz w:val="16"/>
          <w:szCs w:val="16"/>
        </w:rPr>
      </w:pPr>
      <w:r w:rsidRPr="00BB21FF">
        <w:rPr>
          <w:sz w:val="16"/>
          <w:szCs w:val="16"/>
        </w:rPr>
        <w:t xml:space="preserve"> • ANAC </w:t>
      </w:r>
    </w:p>
    <w:p w:rsidR="00D61793" w:rsidRPr="00BB21FF" w:rsidRDefault="00BC3B1C" w:rsidP="00CE35C8">
      <w:pPr>
        <w:spacing w:line="240" w:lineRule="auto"/>
        <w:rPr>
          <w:sz w:val="16"/>
          <w:szCs w:val="16"/>
        </w:rPr>
      </w:pPr>
      <w:r w:rsidRPr="00BB21FF">
        <w:rPr>
          <w:sz w:val="16"/>
          <w:szCs w:val="16"/>
        </w:rPr>
        <w:t>• CONSIP</w:t>
      </w:r>
    </w:p>
    <w:p w:rsidR="00D61793" w:rsidRPr="00BB21FF" w:rsidRDefault="00BC3B1C" w:rsidP="00CE35C8">
      <w:pPr>
        <w:spacing w:line="240" w:lineRule="auto"/>
        <w:rPr>
          <w:sz w:val="16"/>
          <w:szCs w:val="16"/>
        </w:rPr>
      </w:pPr>
      <w:r w:rsidRPr="00BB21FF">
        <w:rPr>
          <w:sz w:val="16"/>
          <w:szCs w:val="16"/>
        </w:rPr>
        <w:t xml:space="preserve"> • </w:t>
      </w:r>
      <w:proofErr w:type="gramStart"/>
      <w:r w:rsidRPr="00BB21FF">
        <w:rPr>
          <w:sz w:val="16"/>
          <w:szCs w:val="16"/>
        </w:rPr>
        <w:t>Ag.</w:t>
      </w:r>
      <w:proofErr w:type="gramEnd"/>
      <w:r w:rsidRPr="00BB21FF">
        <w:rPr>
          <w:sz w:val="16"/>
          <w:szCs w:val="16"/>
        </w:rPr>
        <w:t xml:space="preserve"> Entrate </w:t>
      </w:r>
    </w:p>
    <w:p w:rsidR="00D61793" w:rsidRPr="00BB21FF" w:rsidRDefault="00BC3B1C" w:rsidP="00CE35C8">
      <w:pPr>
        <w:spacing w:line="240" w:lineRule="auto"/>
        <w:rPr>
          <w:sz w:val="16"/>
          <w:szCs w:val="16"/>
        </w:rPr>
      </w:pPr>
      <w:r w:rsidRPr="00BB21FF">
        <w:rPr>
          <w:sz w:val="16"/>
          <w:szCs w:val="16"/>
        </w:rPr>
        <w:t>• Prefettura</w:t>
      </w:r>
    </w:p>
    <w:p w:rsidR="00D61793" w:rsidRPr="00BB21FF" w:rsidRDefault="00BC3B1C" w:rsidP="00CE35C8">
      <w:pPr>
        <w:spacing w:line="240" w:lineRule="auto"/>
        <w:rPr>
          <w:sz w:val="16"/>
          <w:szCs w:val="16"/>
        </w:rPr>
      </w:pPr>
      <w:r w:rsidRPr="00BB21FF">
        <w:rPr>
          <w:sz w:val="16"/>
          <w:szCs w:val="16"/>
        </w:rPr>
        <w:t xml:space="preserve"> • INPS, INAIL, altri enti </w:t>
      </w:r>
      <w:proofErr w:type="spellStart"/>
      <w:r w:rsidRPr="00BB21FF">
        <w:rPr>
          <w:sz w:val="16"/>
          <w:szCs w:val="16"/>
        </w:rPr>
        <w:t>prev</w:t>
      </w:r>
      <w:proofErr w:type="spellEnd"/>
      <w:r w:rsidRPr="00BB21FF">
        <w:rPr>
          <w:sz w:val="16"/>
          <w:szCs w:val="16"/>
        </w:rPr>
        <w:t xml:space="preserve">. e </w:t>
      </w:r>
      <w:proofErr w:type="spellStart"/>
      <w:r w:rsidRPr="00BB21FF">
        <w:rPr>
          <w:sz w:val="16"/>
          <w:szCs w:val="16"/>
        </w:rPr>
        <w:t>ass</w:t>
      </w:r>
      <w:proofErr w:type="spellEnd"/>
      <w:r w:rsidRPr="00BB21FF">
        <w:rPr>
          <w:sz w:val="16"/>
          <w:szCs w:val="16"/>
        </w:rPr>
        <w:t>.</w:t>
      </w:r>
    </w:p>
    <w:p w:rsidR="00D61793" w:rsidRPr="00BB21FF" w:rsidRDefault="00BC3B1C" w:rsidP="00CE35C8">
      <w:pPr>
        <w:spacing w:line="240" w:lineRule="auto"/>
        <w:rPr>
          <w:sz w:val="16"/>
          <w:szCs w:val="16"/>
        </w:rPr>
      </w:pPr>
      <w:r w:rsidRPr="00BB21FF">
        <w:rPr>
          <w:sz w:val="16"/>
          <w:szCs w:val="16"/>
        </w:rPr>
        <w:t xml:space="preserve"> • Istituti di credito</w:t>
      </w:r>
    </w:p>
    <w:p w:rsidR="00D61793" w:rsidRPr="00BB21FF" w:rsidRDefault="00BC3B1C" w:rsidP="00CE35C8">
      <w:pPr>
        <w:spacing w:line="240" w:lineRule="auto"/>
        <w:rPr>
          <w:sz w:val="16"/>
          <w:szCs w:val="16"/>
        </w:rPr>
      </w:pPr>
      <w:r w:rsidRPr="00BB21FF">
        <w:rPr>
          <w:sz w:val="16"/>
          <w:szCs w:val="16"/>
        </w:rPr>
        <w:t xml:space="preserve"> • Poste Italiane/gestori di servizi postali privati</w:t>
      </w:r>
    </w:p>
    <w:p w:rsidR="00D61793" w:rsidRPr="00BB21FF" w:rsidRDefault="00BC3B1C" w:rsidP="00CE35C8">
      <w:pPr>
        <w:spacing w:line="240" w:lineRule="auto"/>
        <w:rPr>
          <w:sz w:val="16"/>
          <w:szCs w:val="16"/>
        </w:rPr>
      </w:pPr>
      <w:r w:rsidRPr="00BB21FF">
        <w:rPr>
          <w:sz w:val="16"/>
          <w:szCs w:val="16"/>
        </w:rPr>
        <w:t xml:space="preserve"> • Autorità per la vigilanza sui contratti pubblici di lavori, servizi e forniture</w:t>
      </w:r>
    </w:p>
    <w:p w:rsidR="00D61793" w:rsidRPr="00BB21FF" w:rsidRDefault="00BC3B1C" w:rsidP="00CE35C8">
      <w:pPr>
        <w:spacing w:line="240" w:lineRule="auto"/>
        <w:rPr>
          <w:sz w:val="16"/>
          <w:szCs w:val="16"/>
        </w:rPr>
      </w:pPr>
      <w:r w:rsidRPr="00BB21FF">
        <w:rPr>
          <w:sz w:val="16"/>
          <w:szCs w:val="16"/>
        </w:rPr>
        <w:t xml:space="preserve"> • Banca dati delle amministrazioni pubbliche ai sensi dell'articolo 2 del </w:t>
      </w:r>
      <w:proofErr w:type="spellStart"/>
      <w:proofErr w:type="gramStart"/>
      <w:r w:rsidRPr="00BB21FF">
        <w:rPr>
          <w:sz w:val="16"/>
          <w:szCs w:val="16"/>
        </w:rPr>
        <w:t>D.Lgs</w:t>
      </w:r>
      <w:proofErr w:type="gramEnd"/>
      <w:r w:rsidRPr="00BB21FF">
        <w:rPr>
          <w:sz w:val="16"/>
          <w:szCs w:val="16"/>
        </w:rPr>
        <w:t>.</w:t>
      </w:r>
      <w:proofErr w:type="spellEnd"/>
      <w:r w:rsidRPr="00BB21FF">
        <w:rPr>
          <w:sz w:val="16"/>
          <w:szCs w:val="16"/>
        </w:rPr>
        <w:t xml:space="preserve"> 2011, n. 229, limitatamente alla parte lavori.</w:t>
      </w:r>
    </w:p>
    <w:p w:rsidR="00D61793" w:rsidRPr="00BB21FF" w:rsidRDefault="00BC3B1C" w:rsidP="00CE35C8">
      <w:pPr>
        <w:spacing w:line="240" w:lineRule="auto"/>
        <w:rPr>
          <w:sz w:val="16"/>
          <w:szCs w:val="16"/>
        </w:rPr>
      </w:pPr>
      <w:r w:rsidRPr="00BB21FF">
        <w:rPr>
          <w:sz w:val="16"/>
          <w:szCs w:val="16"/>
        </w:rPr>
        <w:t xml:space="preserve"> Profilazione o decisione automatizzata</w:t>
      </w:r>
    </w:p>
    <w:p w:rsidR="00D61793" w:rsidRPr="00BB21FF" w:rsidRDefault="00BC3B1C" w:rsidP="00CE35C8">
      <w:pPr>
        <w:spacing w:line="240" w:lineRule="auto"/>
        <w:rPr>
          <w:sz w:val="16"/>
          <w:szCs w:val="16"/>
        </w:rPr>
      </w:pPr>
      <w:r w:rsidRPr="00BB21FF">
        <w:rPr>
          <w:sz w:val="16"/>
          <w:szCs w:val="16"/>
        </w:rPr>
        <w:t xml:space="preserve"> I dati personali acquisiti non vengono utilizzati per prendere decisioni tramite l’utilizzo di sistemi automatici che non prevedono l’intervento umano e non vengono utilizzati per effettuare la profilazione degli interessati. </w:t>
      </w:r>
    </w:p>
    <w:p w:rsidR="00D61793" w:rsidRPr="00BB21FF" w:rsidRDefault="00BC3B1C" w:rsidP="00CE35C8">
      <w:pPr>
        <w:spacing w:line="240" w:lineRule="auto"/>
        <w:rPr>
          <w:sz w:val="16"/>
          <w:szCs w:val="16"/>
        </w:rPr>
      </w:pPr>
      <w:r w:rsidRPr="00BB21FF">
        <w:rPr>
          <w:sz w:val="16"/>
          <w:szCs w:val="16"/>
        </w:rPr>
        <w:t>Trasferimento dei dati verso paesi extra UE/AEE o ad altre organizzazioni internazionali</w:t>
      </w:r>
    </w:p>
    <w:p w:rsidR="00D61793" w:rsidRPr="00BB21FF" w:rsidRDefault="00BC3B1C" w:rsidP="00CE35C8">
      <w:pPr>
        <w:spacing w:line="240" w:lineRule="auto"/>
        <w:rPr>
          <w:sz w:val="16"/>
          <w:szCs w:val="16"/>
        </w:rPr>
      </w:pPr>
      <w:r w:rsidRPr="00BB21FF">
        <w:rPr>
          <w:sz w:val="16"/>
          <w:szCs w:val="16"/>
        </w:rPr>
        <w:t xml:space="preserve"> I dati acquisiti dal Comune non vengono trasferiti a paesi terzi al di fuori dello spazio economico europeo né ad altre organizzazioni internazionali. Qualora ciò fosse necessario per l’esecuzione dei compiti istituzionali, il trasferimento avverrà solo nei casi e modi previsti dal Regolamento Ue n.679/2016, in base a una decisione di adeguatezza della Commissione Europea o, in mancanza, in presenza delle garanzie adeguate previste dall’art. 46 del Regolamento citato o delle deroghe previste per le specifiche situazioni indicate dall’art. 47 e in tal caso l’interessato sarà specificamente informato sul nome del paese terzo, sull’esistenza delle garanzie adeguate sui mezzi per ottenere una copia di tali dati e del luogo dove si</w:t>
      </w:r>
      <w:r w:rsidR="00D61793" w:rsidRPr="00BB21FF">
        <w:rPr>
          <w:sz w:val="16"/>
          <w:szCs w:val="16"/>
        </w:rPr>
        <w:t xml:space="preserve">ano resi disponibili. </w:t>
      </w:r>
    </w:p>
    <w:p w:rsidR="00D61793" w:rsidRPr="00BB21FF" w:rsidRDefault="00BC3B1C" w:rsidP="00CE35C8">
      <w:pPr>
        <w:spacing w:line="240" w:lineRule="auto"/>
        <w:rPr>
          <w:sz w:val="16"/>
          <w:szCs w:val="16"/>
        </w:rPr>
      </w:pPr>
      <w:r w:rsidRPr="00BB21FF">
        <w:rPr>
          <w:sz w:val="16"/>
          <w:szCs w:val="16"/>
        </w:rPr>
        <w:t>Periodo di conservazione dei dati</w:t>
      </w:r>
    </w:p>
    <w:p w:rsidR="00D61793" w:rsidRPr="00BB21FF" w:rsidRDefault="00BC3B1C" w:rsidP="00CE35C8">
      <w:pPr>
        <w:spacing w:line="240" w:lineRule="auto"/>
        <w:rPr>
          <w:sz w:val="16"/>
          <w:szCs w:val="16"/>
        </w:rPr>
      </w:pPr>
      <w:r w:rsidRPr="00BB21FF">
        <w:rPr>
          <w:sz w:val="16"/>
          <w:szCs w:val="16"/>
        </w:rPr>
        <w:t xml:space="preserve"> I dati acquisiti saranno conservati in conformità alle norme sulla conservazione della documentazione amministrativa e verranno trattati e conservati rispettando i seguenti termini di cancellazione: </w:t>
      </w:r>
    </w:p>
    <w:p w:rsidR="00D61793" w:rsidRPr="00BB21FF" w:rsidRDefault="00BC3B1C" w:rsidP="00CE35C8">
      <w:pPr>
        <w:spacing w:line="240" w:lineRule="auto"/>
        <w:rPr>
          <w:sz w:val="16"/>
          <w:szCs w:val="16"/>
        </w:rPr>
      </w:pPr>
      <w:r w:rsidRPr="00BB21FF">
        <w:rPr>
          <w:sz w:val="16"/>
          <w:szCs w:val="16"/>
        </w:rPr>
        <w:t>• conservazione nell'archivio corrente fino al termine del procedimento.</w:t>
      </w:r>
    </w:p>
    <w:p w:rsidR="00D61793" w:rsidRPr="00BB21FF" w:rsidRDefault="00BC3B1C" w:rsidP="00CE35C8">
      <w:pPr>
        <w:spacing w:line="240" w:lineRule="auto"/>
        <w:rPr>
          <w:sz w:val="16"/>
          <w:szCs w:val="16"/>
        </w:rPr>
      </w:pPr>
      <w:r w:rsidRPr="00BB21FF">
        <w:rPr>
          <w:sz w:val="16"/>
          <w:szCs w:val="16"/>
        </w:rPr>
        <w:t xml:space="preserve"> • conservazione per 10 anni dopo la cessazione del rapporto contrattuale e fino a quando siano prescritte le azioni giudiziarie connesse all'esecuzione del contratto. </w:t>
      </w:r>
    </w:p>
    <w:p w:rsidR="00D61793" w:rsidRPr="00BB21FF" w:rsidRDefault="00BC3B1C" w:rsidP="00CE35C8">
      <w:pPr>
        <w:spacing w:line="240" w:lineRule="auto"/>
        <w:rPr>
          <w:sz w:val="16"/>
          <w:szCs w:val="16"/>
        </w:rPr>
      </w:pPr>
      <w:r w:rsidRPr="00BB21FF">
        <w:rPr>
          <w:sz w:val="16"/>
          <w:szCs w:val="16"/>
        </w:rPr>
        <w:t xml:space="preserve">• in caso di contenzioso i dati necessari e pertinenti vengono conservati fino al termine dello stesso. </w:t>
      </w:r>
    </w:p>
    <w:p w:rsidR="00D61793" w:rsidRPr="00BB21FF" w:rsidRDefault="00BC3B1C" w:rsidP="00CE35C8">
      <w:pPr>
        <w:spacing w:line="240" w:lineRule="auto"/>
        <w:rPr>
          <w:sz w:val="16"/>
          <w:szCs w:val="16"/>
        </w:rPr>
      </w:pPr>
      <w:r w:rsidRPr="00BB21FF">
        <w:rPr>
          <w:sz w:val="16"/>
          <w:szCs w:val="16"/>
        </w:rPr>
        <w:t>Diritti degli interessati</w:t>
      </w:r>
    </w:p>
    <w:p w:rsidR="00D61793" w:rsidRPr="00BB21FF" w:rsidRDefault="00BC3B1C" w:rsidP="00CE35C8">
      <w:pPr>
        <w:spacing w:line="240" w:lineRule="auto"/>
        <w:rPr>
          <w:sz w:val="16"/>
          <w:szCs w:val="16"/>
        </w:rPr>
      </w:pPr>
      <w:r w:rsidRPr="00BB21FF">
        <w:rPr>
          <w:sz w:val="16"/>
          <w:szCs w:val="16"/>
        </w:rPr>
        <w:t xml:space="preserve"> Gli interessati hanno il diritto di chiedere al Comune, nei casi previsti, l'accesso ai dati personali che li riguardano, la rettifica di quelli inesatti, l’integrazione di quelli incompleti, la cancellazione degli stessi, la limitazione del trattamento che li riguarda e possono opporsi al trattamento (artt.15 e ss. del Regolamento UE 2016/679).</w:t>
      </w:r>
    </w:p>
    <w:p w:rsidR="00D61793" w:rsidRPr="00BB21FF" w:rsidRDefault="00BC3B1C" w:rsidP="00CE35C8">
      <w:pPr>
        <w:spacing w:line="240" w:lineRule="auto"/>
        <w:rPr>
          <w:sz w:val="16"/>
          <w:szCs w:val="16"/>
        </w:rPr>
      </w:pPr>
      <w:r w:rsidRPr="00BB21FF">
        <w:rPr>
          <w:sz w:val="16"/>
          <w:szCs w:val="16"/>
        </w:rPr>
        <w:t xml:space="preserve"> Le richieste per l’esercizio dei diritti possono essere presentate al Comune, agli indirizzi sopra indicati, senza particolari formalità, anche per iscritto o tramite mail o pec, allegando un documento di riconoscimento valido per consentire di identificare l’interessato. </w:t>
      </w:r>
    </w:p>
    <w:p w:rsidR="00D61793" w:rsidRPr="00BB21FF" w:rsidRDefault="00BC3B1C" w:rsidP="00CE35C8">
      <w:pPr>
        <w:spacing w:line="240" w:lineRule="auto"/>
        <w:rPr>
          <w:sz w:val="16"/>
          <w:szCs w:val="16"/>
        </w:rPr>
      </w:pPr>
      <w:r w:rsidRPr="00BB21FF">
        <w:rPr>
          <w:sz w:val="16"/>
          <w:szCs w:val="16"/>
        </w:rPr>
        <w:t>Reclamo all'autorità di controllo</w:t>
      </w:r>
    </w:p>
    <w:p w:rsidR="00D61793" w:rsidRPr="00BB21FF" w:rsidRDefault="00BC3B1C" w:rsidP="00CE35C8">
      <w:pPr>
        <w:spacing w:line="240" w:lineRule="auto"/>
        <w:rPr>
          <w:sz w:val="16"/>
          <w:szCs w:val="16"/>
        </w:rPr>
      </w:pPr>
      <w:r w:rsidRPr="00BB21FF">
        <w:rPr>
          <w:sz w:val="16"/>
          <w:szCs w:val="16"/>
        </w:rPr>
        <w:t xml:space="preserve"> Gli interessati che ritengono che il trattamento dei dati personali a loro riferiti avvenga in violazione di quanto previsto dalla disciplina in materia di protezione dei dati personali hanno il diritto di proporre reclamo al Garante, come previsto dall’art. 77 del Regolamento (UE) 2016/679, o di adire le opportune sedi giudiziarie ai sensi dell’art. art. 79 del Regolamento citato. </w:t>
      </w:r>
    </w:p>
    <w:p w:rsidR="00D61793" w:rsidRPr="00BB21FF" w:rsidRDefault="00BC3B1C" w:rsidP="00CE35C8">
      <w:pPr>
        <w:spacing w:line="240" w:lineRule="auto"/>
        <w:rPr>
          <w:sz w:val="16"/>
          <w:szCs w:val="16"/>
        </w:rPr>
      </w:pPr>
      <w:r w:rsidRPr="00BB21FF">
        <w:rPr>
          <w:sz w:val="16"/>
          <w:szCs w:val="16"/>
        </w:rPr>
        <w:t xml:space="preserve">Responsabile della protezione dei dati </w:t>
      </w:r>
      <w:r w:rsidR="00D61793" w:rsidRPr="00BB21FF">
        <w:rPr>
          <w:sz w:val="16"/>
          <w:szCs w:val="16"/>
        </w:rPr>
        <w:t>–</w:t>
      </w:r>
      <w:r w:rsidRPr="00BB21FF">
        <w:rPr>
          <w:sz w:val="16"/>
          <w:szCs w:val="16"/>
        </w:rPr>
        <w:t xml:space="preserve"> RPD</w:t>
      </w:r>
    </w:p>
    <w:p w:rsidR="00D61793" w:rsidRPr="00BB21FF" w:rsidRDefault="00BC3B1C" w:rsidP="00CE35C8">
      <w:pPr>
        <w:spacing w:line="240" w:lineRule="auto"/>
        <w:rPr>
          <w:sz w:val="16"/>
          <w:szCs w:val="16"/>
        </w:rPr>
      </w:pPr>
      <w:r w:rsidRPr="00BB21FF">
        <w:rPr>
          <w:sz w:val="16"/>
          <w:szCs w:val="16"/>
        </w:rPr>
        <w:lastRenderedPageBreak/>
        <w:t xml:space="preserve">Per tutte le questioni che concernono il trattamento dei dati personali e l’esercizio dei diritti degli interessati, l’interessato si può rivolgere al Responsabile della protezione dei dati (RPD), Avv. Salvatore Maugeri, sia telefonicamente, sia scrivendo e allegando un documento di riconoscimento valido, ai seguenti indirizzi: </w:t>
      </w:r>
    </w:p>
    <w:p w:rsidR="00D61793" w:rsidRPr="00BB21FF" w:rsidRDefault="00BC3B1C" w:rsidP="00CE35C8">
      <w:pPr>
        <w:spacing w:line="240" w:lineRule="auto"/>
        <w:rPr>
          <w:sz w:val="16"/>
          <w:szCs w:val="16"/>
        </w:rPr>
      </w:pPr>
      <w:r w:rsidRPr="00BB21FF">
        <w:rPr>
          <w:rFonts w:ascii="MS Gothic" w:eastAsia="MS Gothic" w:hAnsi="MS Gothic" w:cs="MS Gothic" w:hint="eastAsia"/>
          <w:sz w:val="16"/>
          <w:szCs w:val="16"/>
        </w:rPr>
        <w:t>➢</w:t>
      </w:r>
      <w:r w:rsidRPr="00BB21FF">
        <w:rPr>
          <w:sz w:val="16"/>
          <w:szCs w:val="16"/>
        </w:rPr>
        <w:t xml:space="preserve"> Telefono: (+39) 0935683022 </w:t>
      </w:r>
    </w:p>
    <w:p w:rsidR="00D61793" w:rsidRPr="00BB21FF" w:rsidRDefault="00BC3B1C" w:rsidP="00CE35C8">
      <w:pPr>
        <w:spacing w:line="240" w:lineRule="auto"/>
        <w:rPr>
          <w:sz w:val="16"/>
          <w:szCs w:val="16"/>
        </w:rPr>
      </w:pPr>
      <w:r w:rsidRPr="00BB21FF">
        <w:rPr>
          <w:rFonts w:ascii="MS Gothic" w:eastAsia="MS Gothic" w:hAnsi="MS Gothic" w:cs="MS Gothic" w:hint="eastAsia"/>
          <w:sz w:val="16"/>
          <w:szCs w:val="16"/>
        </w:rPr>
        <w:t>➢</w:t>
      </w:r>
      <w:r w:rsidRPr="00BB21FF">
        <w:rPr>
          <w:sz w:val="16"/>
          <w:szCs w:val="16"/>
        </w:rPr>
        <w:t xml:space="preserve"> </w:t>
      </w:r>
      <w:proofErr w:type="gramStart"/>
      <w:r w:rsidRPr="00BB21FF">
        <w:rPr>
          <w:sz w:val="16"/>
          <w:szCs w:val="16"/>
        </w:rPr>
        <w:t>per</w:t>
      </w:r>
      <w:proofErr w:type="gramEnd"/>
      <w:r w:rsidRPr="00BB21FF">
        <w:rPr>
          <w:sz w:val="16"/>
          <w:szCs w:val="16"/>
        </w:rPr>
        <w:t xml:space="preserve"> comunicazioni scritte: Via Mazzini n. 24 - 94015 Piazza Armerina (EN)</w:t>
      </w:r>
    </w:p>
    <w:p w:rsidR="00D61793" w:rsidRPr="00BB21FF" w:rsidRDefault="00BC3B1C" w:rsidP="00CE35C8">
      <w:pPr>
        <w:spacing w:line="240" w:lineRule="auto"/>
        <w:rPr>
          <w:sz w:val="16"/>
          <w:szCs w:val="16"/>
          <w:lang w:val="en-US"/>
        </w:rPr>
      </w:pPr>
      <w:r w:rsidRPr="00BB21FF">
        <w:rPr>
          <w:sz w:val="16"/>
          <w:szCs w:val="16"/>
        </w:rPr>
        <w:t xml:space="preserve"> </w:t>
      </w:r>
      <w:r w:rsidRPr="00BB21FF">
        <w:rPr>
          <w:rFonts w:ascii="MS Gothic" w:eastAsia="MS Gothic" w:hAnsi="MS Gothic" w:cs="MS Gothic" w:hint="eastAsia"/>
          <w:sz w:val="16"/>
          <w:szCs w:val="16"/>
          <w:lang w:val="en-US"/>
        </w:rPr>
        <w:t>➢</w:t>
      </w:r>
      <w:r w:rsidRPr="00BB21FF">
        <w:rPr>
          <w:sz w:val="16"/>
          <w:szCs w:val="16"/>
          <w:lang w:val="en-US"/>
        </w:rPr>
        <w:t xml:space="preserve"> </w:t>
      </w:r>
      <w:proofErr w:type="gramStart"/>
      <w:r w:rsidRPr="00BB21FF">
        <w:rPr>
          <w:sz w:val="16"/>
          <w:szCs w:val="16"/>
          <w:lang w:val="en-US"/>
        </w:rPr>
        <w:t>mail</w:t>
      </w:r>
      <w:proofErr w:type="gramEnd"/>
      <w:r w:rsidRPr="00BB21FF">
        <w:rPr>
          <w:sz w:val="16"/>
          <w:szCs w:val="16"/>
          <w:lang w:val="en-US"/>
        </w:rPr>
        <w:t xml:space="preserve">: </w:t>
      </w:r>
      <w:hyperlink r:id="rId12" w:history="1">
        <w:r w:rsidR="00D61793" w:rsidRPr="00BB21FF">
          <w:rPr>
            <w:rStyle w:val="Collegamentoipertestuale"/>
            <w:sz w:val="16"/>
            <w:szCs w:val="16"/>
            <w:lang w:val="en-US"/>
          </w:rPr>
          <w:t>rpd@comune.mirabellaimbaccari.ct.it</w:t>
        </w:r>
      </w:hyperlink>
      <w:r w:rsidRPr="00BB21FF">
        <w:rPr>
          <w:sz w:val="16"/>
          <w:szCs w:val="16"/>
          <w:lang w:val="en-US"/>
        </w:rPr>
        <w:t xml:space="preserve"> </w:t>
      </w:r>
    </w:p>
    <w:p w:rsidR="00D61793" w:rsidRPr="00BB21FF" w:rsidRDefault="00BC3B1C" w:rsidP="00CE35C8">
      <w:pPr>
        <w:spacing w:line="240" w:lineRule="auto"/>
        <w:rPr>
          <w:sz w:val="16"/>
          <w:szCs w:val="16"/>
        </w:rPr>
      </w:pPr>
      <w:r w:rsidRPr="00BB21FF">
        <w:rPr>
          <w:sz w:val="16"/>
          <w:szCs w:val="16"/>
        </w:rPr>
        <w:t>Ulteriori informazioni sono fornite nel sito istituzionale del Comune, all’indirizzo http://www.comune.mirabellaimbaccari.ct.it/modules.php?name=Privacy o possono essere chieste presso gli uffici del Comune oppure utilizzando i contatti e i recapiti sopra indicati.</w:t>
      </w:r>
    </w:p>
    <w:p w:rsidR="00BC3B1C" w:rsidRPr="00BB21FF" w:rsidRDefault="00BC3B1C" w:rsidP="00CE35C8">
      <w:pPr>
        <w:spacing w:line="240" w:lineRule="auto"/>
        <w:rPr>
          <w:sz w:val="16"/>
          <w:szCs w:val="16"/>
        </w:rPr>
      </w:pPr>
      <w:r w:rsidRPr="00BB21FF">
        <w:rPr>
          <w:sz w:val="16"/>
          <w:szCs w:val="16"/>
        </w:rPr>
        <w:t xml:space="preserve"> Il Responsabile del procedimento</w:t>
      </w:r>
      <w:r w:rsidR="00D61793" w:rsidRPr="00BB21FF">
        <w:rPr>
          <w:sz w:val="16"/>
          <w:szCs w:val="16"/>
        </w:rPr>
        <w:t>______________________________</w:t>
      </w:r>
      <w:r w:rsidRPr="00BB21FF">
        <w:rPr>
          <w:sz w:val="16"/>
          <w:szCs w:val="16"/>
        </w:rPr>
        <w:t xml:space="preserve"> </w:t>
      </w:r>
    </w:p>
    <w:p w:rsidR="00BC3B1C" w:rsidRPr="00BB21FF" w:rsidRDefault="00BC3B1C" w:rsidP="00CE35C8">
      <w:pPr>
        <w:spacing w:line="240" w:lineRule="auto"/>
        <w:rPr>
          <w:sz w:val="16"/>
          <w:szCs w:val="16"/>
        </w:rPr>
      </w:pPr>
      <w:r w:rsidRPr="00BB21FF">
        <w:rPr>
          <w:sz w:val="16"/>
          <w:szCs w:val="16"/>
        </w:rPr>
        <w:t xml:space="preserve"> Il sottoscritto dichiara di avere ricevuto le informazioni sopra riportate. ___________________________</w:t>
      </w:r>
      <w:r w:rsidR="000E133F" w:rsidRPr="00BB21FF">
        <w:rPr>
          <w:sz w:val="16"/>
          <w:szCs w:val="16"/>
        </w:rPr>
        <w:t xml:space="preserve">  </w:t>
      </w:r>
    </w:p>
    <w:p w:rsidR="00BC3B1C" w:rsidRPr="00BB21FF" w:rsidRDefault="00BC3B1C" w:rsidP="00CE35C8">
      <w:pPr>
        <w:spacing w:line="240" w:lineRule="auto"/>
        <w:rPr>
          <w:sz w:val="16"/>
          <w:szCs w:val="16"/>
        </w:rPr>
      </w:pPr>
    </w:p>
    <w:p w:rsidR="00BC3B1C" w:rsidRPr="00BB21FF" w:rsidRDefault="00BC3B1C" w:rsidP="00CE35C8">
      <w:pPr>
        <w:spacing w:line="240" w:lineRule="auto"/>
      </w:pPr>
      <w:r w:rsidRPr="00BB21FF">
        <w:t>Mirabella Imbaccari</w:t>
      </w:r>
      <w:r w:rsidR="004C1172">
        <w:t>, 29.06.2020</w:t>
      </w:r>
    </w:p>
    <w:p w:rsidR="00BC3B1C" w:rsidRPr="00BB21FF" w:rsidRDefault="00BC3B1C" w:rsidP="00CE35C8">
      <w:pPr>
        <w:spacing w:line="240" w:lineRule="auto"/>
      </w:pPr>
    </w:p>
    <w:p w:rsidR="000E133F" w:rsidRPr="00BB21FF" w:rsidRDefault="000E133F" w:rsidP="00CE35C8">
      <w:pPr>
        <w:spacing w:line="240" w:lineRule="auto"/>
      </w:pPr>
      <w:r w:rsidRPr="00BB21FF">
        <w:t xml:space="preserve">                                                                              </w:t>
      </w:r>
      <w:r w:rsidR="00125BC6" w:rsidRPr="00BB21FF">
        <w:t xml:space="preserve">                   </w:t>
      </w:r>
      <w:r w:rsidR="00BC3B1C" w:rsidRPr="00BB21FF">
        <w:t xml:space="preserve">    </w:t>
      </w:r>
      <w:r w:rsidR="00125BC6" w:rsidRPr="00BB21FF">
        <w:t xml:space="preserve">   IL RESPONSABILE</w:t>
      </w:r>
      <w:r w:rsidRPr="00BB21FF">
        <w:t xml:space="preserve"> DEL’AREA III</w:t>
      </w:r>
    </w:p>
    <w:p w:rsidR="000E133F" w:rsidRPr="00BB21FF" w:rsidRDefault="000E133F" w:rsidP="00CE35C8">
      <w:pPr>
        <w:spacing w:line="240" w:lineRule="auto"/>
      </w:pPr>
      <w:r w:rsidRPr="00BB21FF">
        <w:t xml:space="preserve">                                                                                 </w:t>
      </w:r>
      <w:r w:rsidR="00175C8F">
        <w:t xml:space="preserve">          </w:t>
      </w:r>
      <w:r w:rsidRPr="00BB21FF">
        <w:t xml:space="preserve">          </w:t>
      </w:r>
      <w:r w:rsidR="00125BC6" w:rsidRPr="00BB21FF">
        <w:t xml:space="preserve"> </w:t>
      </w:r>
      <w:r w:rsidR="00175C8F">
        <w:t xml:space="preserve">Dott. Ing. Adriano </w:t>
      </w:r>
      <w:r w:rsidR="00125BC6" w:rsidRPr="00BB21FF">
        <w:t>DI FRANCISCA</w:t>
      </w:r>
    </w:p>
    <w:p w:rsidR="00CE35C8" w:rsidRPr="00BB21FF" w:rsidRDefault="00CE35C8" w:rsidP="00CE35C8">
      <w:pPr>
        <w:spacing w:line="240" w:lineRule="auto"/>
        <w:rPr>
          <w:sz w:val="28"/>
          <w:szCs w:val="28"/>
        </w:rPr>
      </w:pPr>
    </w:p>
    <w:p w:rsidR="00CE35C8" w:rsidRPr="00BB21FF" w:rsidRDefault="00CE35C8" w:rsidP="00CE35C8">
      <w:pPr>
        <w:spacing w:line="240" w:lineRule="auto"/>
        <w:jc w:val="center"/>
        <w:rPr>
          <w:sz w:val="16"/>
          <w:szCs w:val="16"/>
        </w:rPr>
      </w:pPr>
    </w:p>
    <w:p w:rsidR="001B4791" w:rsidRPr="00BB21FF" w:rsidRDefault="001B4791" w:rsidP="008C034E">
      <w:pPr>
        <w:pStyle w:val="Paragrafoelenco"/>
        <w:spacing w:line="240" w:lineRule="auto"/>
        <w:ind w:left="1080"/>
        <w:rPr>
          <w:sz w:val="16"/>
          <w:szCs w:val="16"/>
        </w:rPr>
      </w:pPr>
      <w:r w:rsidRPr="00BB21FF">
        <w:rPr>
          <w:sz w:val="16"/>
          <w:szCs w:val="16"/>
        </w:rPr>
        <w:t xml:space="preserve"> </w:t>
      </w:r>
    </w:p>
    <w:p w:rsidR="00393613" w:rsidRPr="00BB21FF" w:rsidRDefault="00393613" w:rsidP="00393613">
      <w:pPr>
        <w:pStyle w:val="Paragrafoelenco"/>
        <w:spacing w:line="240" w:lineRule="auto"/>
        <w:ind w:left="1080"/>
        <w:rPr>
          <w:sz w:val="16"/>
          <w:szCs w:val="16"/>
        </w:rPr>
      </w:pPr>
    </w:p>
    <w:p w:rsidR="00614494" w:rsidRPr="00BB21FF" w:rsidRDefault="00614494" w:rsidP="00614494">
      <w:pPr>
        <w:pStyle w:val="Paragrafoelenco"/>
        <w:spacing w:line="240" w:lineRule="auto"/>
        <w:rPr>
          <w:sz w:val="16"/>
          <w:szCs w:val="16"/>
        </w:rPr>
      </w:pPr>
    </w:p>
    <w:p w:rsidR="00125BC6" w:rsidRPr="00BB21FF" w:rsidRDefault="00125BC6" w:rsidP="00614494">
      <w:pPr>
        <w:pStyle w:val="Paragrafoelenco"/>
        <w:spacing w:line="240" w:lineRule="auto"/>
        <w:rPr>
          <w:sz w:val="16"/>
          <w:szCs w:val="16"/>
        </w:rPr>
      </w:pPr>
    </w:p>
    <w:p w:rsidR="003C7A9D" w:rsidRDefault="003C7A9D"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876EE7" w:rsidRDefault="00876EE7" w:rsidP="00614494">
      <w:pPr>
        <w:pStyle w:val="Paragrafoelenco"/>
        <w:spacing w:line="240" w:lineRule="auto"/>
        <w:rPr>
          <w:sz w:val="24"/>
          <w:szCs w:val="24"/>
        </w:rPr>
      </w:pPr>
    </w:p>
    <w:p w:rsidR="00945151" w:rsidRPr="00DA6F0A" w:rsidRDefault="00945151" w:rsidP="00DA6F0A">
      <w:pPr>
        <w:spacing w:line="240" w:lineRule="auto"/>
        <w:rPr>
          <w:sz w:val="24"/>
          <w:szCs w:val="24"/>
        </w:rPr>
      </w:pPr>
    </w:p>
    <w:sectPr w:rsidR="00945151" w:rsidRPr="00DA6F0A" w:rsidSect="000B4B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E50"/>
    <w:multiLevelType w:val="hybridMultilevel"/>
    <w:tmpl w:val="DA8CA9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7B329B"/>
    <w:multiLevelType w:val="hybridMultilevel"/>
    <w:tmpl w:val="3710B7DA"/>
    <w:lvl w:ilvl="0" w:tplc="E27A1A6C">
      <w:start w:val="1"/>
      <w:numFmt w:val="decimal"/>
      <w:lvlText w:val="%1."/>
      <w:lvlJc w:val="left"/>
      <w:pPr>
        <w:ind w:left="72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48D07DC"/>
    <w:multiLevelType w:val="hybridMultilevel"/>
    <w:tmpl w:val="AB2426A2"/>
    <w:lvl w:ilvl="0" w:tplc="C0DE74D6">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3F718D"/>
    <w:multiLevelType w:val="hybridMultilevel"/>
    <w:tmpl w:val="6E3A0D52"/>
    <w:lvl w:ilvl="0" w:tplc="DDC43F8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E96923"/>
    <w:multiLevelType w:val="hybridMultilevel"/>
    <w:tmpl w:val="00E6F5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EF2A59"/>
    <w:multiLevelType w:val="hybridMultilevel"/>
    <w:tmpl w:val="7354D0FC"/>
    <w:lvl w:ilvl="0" w:tplc="763C4B26">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29A1C8A"/>
    <w:multiLevelType w:val="hybridMultilevel"/>
    <w:tmpl w:val="11263388"/>
    <w:lvl w:ilvl="0" w:tplc="EEEA1398">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51946B6"/>
    <w:multiLevelType w:val="hybridMultilevel"/>
    <w:tmpl w:val="4F5E2660"/>
    <w:lvl w:ilvl="0" w:tplc="F95CE7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A151A0"/>
    <w:multiLevelType w:val="hybridMultilevel"/>
    <w:tmpl w:val="FBA6D76E"/>
    <w:lvl w:ilvl="0" w:tplc="C8A87E18">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438509E6"/>
    <w:multiLevelType w:val="hybridMultilevel"/>
    <w:tmpl w:val="13782B58"/>
    <w:lvl w:ilvl="0" w:tplc="1D581702">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4AAC665F"/>
    <w:multiLevelType w:val="hybridMultilevel"/>
    <w:tmpl w:val="30FA6B32"/>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8284061"/>
    <w:multiLevelType w:val="hybridMultilevel"/>
    <w:tmpl w:val="DFE62CD4"/>
    <w:lvl w:ilvl="0" w:tplc="3C9A7304">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5BEE77D8"/>
    <w:multiLevelType w:val="hybridMultilevel"/>
    <w:tmpl w:val="691E3D44"/>
    <w:lvl w:ilvl="0" w:tplc="81D089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E84FFD"/>
    <w:multiLevelType w:val="hybridMultilevel"/>
    <w:tmpl w:val="F4423A26"/>
    <w:lvl w:ilvl="0" w:tplc="611CE03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BBC5CA6"/>
    <w:multiLevelType w:val="hybridMultilevel"/>
    <w:tmpl w:val="42BA38CE"/>
    <w:lvl w:ilvl="0" w:tplc="772EB4EC">
      <w:start w:val="2"/>
      <w:numFmt w:val="bullet"/>
      <w:lvlText w:val="-"/>
      <w:lvlJc w:val="left"/>
      <w:pPr>
        <w:ind w:left="1080" w:hanging="360"/>
      </w:pPr>
      <w:rPr>
        <w:rFonts w:ascii="Calibri" w:eastAsiaTheme="minorHAnsi" w:hAnsi="Calibri" w:cs="Calibr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F26568E"/>
    <w:multiLevelType w:val="hybridMultilevel"/>
    <w:tmpl w:val="D37CB9A0"/>
    <w:lvl w:ilvl="0" w:tplc="0DF86638">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E42E39"/>
    <w:multiLevelType w:val="hybridMultilevel"/>
    <w:tmpl w:val="46E40EB6"/>
    <w:lvl w:ilvl="0" w:tplc="76B6932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76711FB2"/>
    <w:multiLevelType w:val="hybridMultilevel"/>
    <w:tmpl w:val="A2087F3A"/>
    <w:lvl w:ilvl="0" w:tplc="1B18B9AC">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B09525D"/>
    <w:multiLevelType w:val="hybridMultilevel"/>
    <w:tmpl w:val="8A8CC5FC"/>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4"/>
  </w:num>
  <w:num w:numId="6">
    <w:abstractNumId w:val="18"/>
  </w:num>
  <w:num w:numId="7">
    <w:abstractNumId w:val="14"/>
  </w:num>
  <w:num w:numId="8">
    <w:abstractNumId w:val="15"/>
  </w:num>
  <w:num w:numId="9">
    <w:abstractNumId w:val="9"/>
  </w:num>
  <w:num w:numId="10">
    <w:abstractNumId w:val="3"/>
  </w:num>
  <w:num w:numId="11">
    <w:abstractNumId w:val="17"/>
  </w:num>
  <w:num w:numId="12">
    <w:abstractNumId w:val="6"/>
  </w:num>
  <w:num w:numId="13">
    <w:abstractNumId w:val="13"/>
  </w:num>
  <w:num w:numId="14">
    <w:abstractNumId w:val="16"/>
  </w:num>
  <w:num w:numId="15">
    <w:abstractNumId w:val="12"/>
  </w:num>
  <w:num w:numId="16">
    <w:abstractNumId w:val="7"/>
  </w:num>
  <w:num w:numId="17">
    <w:abstractNumId w:val="11"/>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5C"/>
    <w:rsid w:val="0001062C"/>
    <w:rsid w:val="0002019C"/>
    <w:rsid w:val="000327CA"/>
    <w:rsid w:val="000362AC"/>
    <w:rsid w:val="00047526"/>
    <w:rsid w:val="0004764F"/>
    <w:rsid w:val="000511EC"/>
    <w:rsid w:val="0006440F"/>
    <w:rsid w:val="00081E58"/>
    <w:rsid w:val="000861D7"/>
    <w:rsid w:val="000A07E5"/>
    <w:rsid w:val="000B29DE"/>
    <w:rsid w:val="000B4BAA"/>
    <w:rsid w:val="000E0880"/>
    <w:rsid w:val="000E133F"/>
    <w:rsid w:val="000F261F"/>
    <w:rsid w:val="000F5163"/>
    <w:rsid w:val="00114E59"/>
    <w:rsid w:val="00117342"/>
    <w:rsid w:val="00125BC6"/>
    <w:rsid w:val="00136227"/>
    <w:rsid w:val="00136F42"/>
    <w:rsid w:val="0015693D"/>
    <w:rsid w:val="00165877"/>
    <w:rsid w:val="00175C8F"/>
    <w:rsid w:val="0017652D"/>
    <w:rsid w:val="00183F69"/>
    <w:rsid w:val="001A19F2"/>
    <w:rsid w:val="001B4791"/>
    <w:rsid w:val="001D0885"/>
    <w:rsid w:val="001D1434"/>
    <w:rsid w:val="001F3304"/>
    <w:rsid w:val="0021369E"/>
    <w:rsid w:val="0021560C"/>
    <w:rsid w:val="00216CCE"/>
    <w:rsid w:val="00217395"/>
    <w:rsid w:val="002175A0"/>
    <w:rsid w:val="002275B5"/>
    <w:rsid w:val="00241BBA"/>
    <w:rsid w:val="002710D6"/>
    <w:rsid w:val="00272FBB"/>
    <w:rsid w:val="00273457"/>
    <w:rsid w:val="00284F52"/>
    <w:rsid w:val="002A214E"/>
    <w:rsid w:val="002A63D4"/>
    <w:rsid w:val="002B2B7F"/>
    <w:rsid w:val="002B3D44"/>
    <w:rsid w:val="002C444E"/>
    <w:rsid w:val="002D4CF4"/>
    <w:rsid w:val="002F1A75"/>
    <w:rsid w:val="002F1E02"/>
    <w:rsid w:val="00305961"/>
    <w:rsid w:val="003078F4"/>
    <w:rsid w:val="003107AD"/>
    <w:rsid w:val="003166AD"/>
    <w:rsid w:val="0032583F"/>
    <w:rsid w:val="003305D6"/>
    <w:rsid w:val="003326F1"/>
    <w:rsid w:val="00336E25"/>
    <w:rsid w:val="00337ABE"/>
    <w:rsid w:val="00355BFA"/>
    <w:rsid w:val="003644BB"/>
    <w:rsid w:val="0037306C"/>
    <w:rsid w:val="00386BDB"/>
    <w:rsid w:val="00390724"/>
    <w:rsid w:val="00392CB4"/>
    <w:rsid w:val="00393613"/>
    <w:rsid w:val="003B71D2"/>
    <w:rsid w:val="003C7A9D"/>
    <w:rsid w:val="003E4677"/>
    <w:rsid w:val="003F4940"/>
    <w:rsid w:val="003F6CD8"/>
    <w:rsid w:val="004115D8"/>
    <w:rsid w:val="00433E37"/>
    <w:rsid w:val="00441F78"/>
    <w:rsid w:val="004521E3"/>
    <w:rsid w:val="00453C4A"/>
    <w:rsid w:val="00471703"/>
    <w:rsid w:val="00471A6D"/>
    <w:rsid w:val="0047409A"/>
    <w:rsid w:val="00481FDE"/>
    <w:rsid w:val="004A36FF"/>
    <w:rsid w:val="004A77FE"/>
    <w:rsid w:val="004C1172"/>
    <w:rsid w:val="004D14A7"/>
    <w:rsid w:val="004D2A69"/>
    <w:rsid w:val="004E2711"/>
    <w:rsid w:val="004E2CBF"/>
    <w:rsid w:val="004E4F1B"/>
    <w:rsid w:val="004F44C3"/>
    <w:rsid w:val="00500710"/>
    <w:rsid w:val="00504F43"/>
    <w:rsid w:val="00533A0A"/>
    <w:rsid w:val="0054062F"/>
    <w:rsid w:val="005554EF"/>
    <w:rsid w:val="00570CB0"/>
    <w:rsid w:val="00571F67"/>
    <w:rsid w:val="00584850"/>
    <w:rsid w:val="00585792"/>
    <w:rsid w:val="005917A7"/>
    <w:rsid w:val="005947A1"/>
    <w:rsid w:val="005A4397"/>
    <w:rsid w:val="005C1A59"/>
    <w:rsid w:val="005C7986"/>
    <w:rsid w:val="005C7A10"/>
    <w:rsid w:val="005D2007"/>
    <w:rsid w:val="005D41E8"/>
    <w:rsid w:val="005D6993"/>
    <w:rsid w:val="005F7C74"/>
    <w:rsid w:val="00604BF4"/>
    <w:rsid w:val="00604C23"/>
    <w:rsid w:val="00605824"/>
    <w:rsid w:val="00614494"/>
    <w:rsid w:val="006172ED"/>
    <w:rsid w:val="00626A59"/>
    <w:rsid w:val="00640FFD"/>
    <w:rsid w:val="00642C30"/>
    <w:rsid w:val="00651CA9"/>
    <w:rsid w:val="00657948"/>
    <w:rsid w:val="00661C70"/>
    <w:rsid w:val="00664E04"/>
    <w:rsid w:val="006732E3"/>
    <w:rsid w:val="006772A5"/>
    <w:rsid w:val="00680710"/>
    <w:rsid w:val="0068356A"/>
    <w:rsid w:val="00683D1A"/>
    <w:rsid w:val="00695964"/>
    <w:rsid w:val="006A66A1"/>
    <w:rsid w:val="006C0561"/>
    <w:rsid w:val="006E648B"/>
    <w:rsid w:val="006F29A4"/>
    <w:rsid w:val="00723FF3"/>
    <w:rsid w:val="00725D74"/>
    <w:rsid w:val="00737B03"/>
    <w:rsid w:val="00742149"/>
    <w:rsid w:val="007A2D8C"/>
    <w:rsid w:val="007B194E"/>
    <w:rsid w:val="007B2D64"/>
    <w:rsid w:val="007C51E4"/>
    <w:rsid w:val="007E08DE"/>
    <w:rsid w:val="007E1224"/>
    <w:rsid w:val="007E4033"/>
    <w:rsid w:val="0080273C"/>
    <w:rsid w:val="00803F01"/>
    <w:rsid w:val="008060F1"/>
    <w:rsid w:val="00815565"/>
    <w:rsid w:val="00827AE8"/>
    <w:rsid w:val="0083474D"/>
    <w:rsid w:val="00876EE7"/>
    <w:rsid w:val="00886AF5"/>
    <w:rsid w:val="0089070B"/>
    <w:rsid w:val="00890B30"/>
    <w:rsid w:val="00892D2F"/>
    <w:rsid w:val="008942C9"/>
    <w:rsid w:val="0089605C"/>
    <w:rsid w:val="008B4605"/>
    <w:rsid w:val="008C034E"/>
    <w:rsid w:val="008C4415"/>
    <w:rsid w:val="008F1BDF"/>
    <w:rsid w:val="00902AA5"/>
    <w:rsid w:val="00905621"/>
    <w:rsid w:val="009074A5"/>
    <w:rsid w:val="009116FC"/>
    <w:rsid w:val="00945151"/>
    <w:rsid w:val="00945231"/>
    <w:rsid w:val="00984E68"/>
    <w:rsid w:val="009933F7"/>
    <w:rsid w:val="009B6450"/>
    <w:rsid w:val="009D0481"/>
    <w:rsid w:val="009D0A58"/>
    <w:rsid w:val="009D0F42"/>
    <w:rsid w:val="009E082B"/>
    <w:rsid w:val="009F3183"/>
    <w:rsid w:val="009F4456"/>
    <w:rsid w:val="00A11B70"/>
    <w:rsid w:val="00A14824"/>
    <w:rsid w:val="00A20231"/>
    <w:rsid w:val="00A20869"/>
    <w:rsid w:val="00A37D15"/>
    <w:rsid w:val="00A52A58"/>
    <w:rsid w:val="00A54718"/>
    <w:rsid w:val="00A61D8A"/>
    <w:rsid w:val="00A6295C"/>
    <w:rsid w:val="00A74B0E"/>
    <w:rsid w:val="00A947D9"/>
    <w:rsid w:val="00AB2F82"/>
    <w:rsid w:val="00AC49B6"/>
    <w:rsid w:val="00B161DF"/>
    <w:rsid w:val="00B222C3"/>
    <w:rsid w:val="00B32E19"/>
    <w:rsid w:val="00B3741A"/>
    <w:rsid w:val="00B543C9"/>
    <w:rsid w:val="00B5512B"/>
    <w:rsid w:val="00B55301"/>
    <w:rsid w:val="00B731C3"/>
    <w:rsid w:val="00B80EF3"/>
    <w:rsid w:val="00B86137"/>
    <w:rsid w:val="00B868B5"/>
    <w:rsid w:val="00B934A1"/>
    <w:rsid w:val="00B951F7"/>
    <w:rsid w:val="00BB21FF"/>
    <w:rsid w:val="00BB33F7"/>
    <w:rsid w:val="00BC3B1C"/>
    <w:rsid w:val="00BF2CFC"/>
    <w:rsid w:val="00BF488D"/>
    <w:rsid w:val="00BF6D37"/>
    <w:rsid w:val="00C043A6"/>
    <w:rsid w:val="00C11F77"/>
    <w:rsid w:val="00C134A7"/>
    <w:rsid w:val="00C17325"/>
    <w:rsid w:val="00C1761A"/>
    <w:rsid w:val="00C21501"/>
    <w:rsid w:val="00C3458F"/>
    <w:rsid w:val="00C40E9D"/>
    <w:rsid w:val="00C53864"/>
    <w:rsid w:val="00C5568C"/>
    <w:rsid w:val="00C608B8"/>
    <w:rsid w:val="00C63FB1"/>
    <w:rsid w:val="00C679BC"/>
    <w:rsid w:val="00C746DF"/>
    <w:rsid w:val="00C80D49"/>
    <w:rsid w:val="00C84EC4"/>
    <w:rsid w:val="00C86807"/>
    <w:rsid w:val="00C90B12"/>
    <w:rsid w:val="00C94CF9"/>
    <w:rsid w:val="00CA144E"/>
    <w:rsid w:val="00CA285C"/>
    <w:rsid w:val="00CA515B"/>
    <w:rsid w:val="00CB22AF"/>
    <w:rsid w:val="00CC028F"/>
    <w:rsid w:val="00CC36C1"/>
    <w:rsid w:val="00CC78E7"/>
    <w:rsid w:val="00CD1CFD"/>
    <w:rsid w:val="00CD73BF"/>
    <w:rsid w:val="00CE35C8"/>
    <w:rsid w:val="00CE67DF"/>
    <w:rsid w:val="00CF2748"/>
    <w:rsid w:val="00D14DF2"/>
    <w:rsid w:val="00D41DC2"/>
    <w:rsid w:val="00D61793"/>
    <w:rsid w:val="00D93042"/>
    <w:rsid w:val="00D94454"/>
    <w:rsid w:val="00DA6F0A"/>
    <w:rsid w:val="00DB48E5"/>
    <w:rsid w:val="00DC5AC1"/>
    <w:rsid w:val="00DF08AD"/>
    <w:rsid w:val="00DF5E7A"/>
    <w:rsid w:val="00E02643"/>
    <w:rsid w:val="00E158D9"/>
    <w:rsid w:val="00E26478"/>
    <w:rsid w:val="00E3101B"/>
    <w:rsid w:val="00E53B7D"/>
    <w:rsid w:val="00E6038A"/>
    <w:rsid w:val="00E60501"/>
    <w:rsid w:val="00E62003"/>
    <w:rsid w:val="00E82C30"/>
    <w:rsid w:val="00E91EC7"/>
    <w:rsid w:val="00E9382F"/>
    <w:rsid w:val="00EA3159"/>
    <w:rsid w:val="00EB5C41"/>
    <w:rsid w:val="00EB731A"/>
    <w:rsid w:val="00EC30FD"/>
    <w:rsid w:val="00ED3643"/>
    <w:rsid w:val="00ED4AF7"/>
    <w:rsid w:val="00ED613E"/>
    <w:rsid w:val="00ED78F3"/>
    <w:rsid w:val="00EF11EA"/>
    <w:rsid w:val="00F01F08"/>
    <w:rsid w:val="00F02812"/>
    <w:rsid w:val="00F07D3A"/>
    <w:rsid w:val="00F15F23"/>
    <w:rsid w:val="00F168EF"/>
    <w:rsid w:val="00F3471D"/>
    <w:rsid w:val="00F47195"/>
    <w:rsid w:val="00F504F8"/>
    <w:rsid w:val="00F55A92"/>
    <w:rsid w:val="00F653CD"/>
    <w:rsid w:val="00F85C07"/>
    <w:rsid w:val="00FA629D"/>
    <w:rsid w:val="00FB21C7"/>
    <w:rsid w:val="00FC491F"/>
    <w:rsid w:val="00FD0622"/>
    <w:rsid w:val="00FD1572"/>
    <w:rsid w:val="00FE4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2550"/>
  <w15:docId w15:val="{3E5E8ED7-A860-46E4-9B74-18B138F0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4B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29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295C"/>
    <w:rPr>
      <w:rFonts w:ascii="Tahoma" w:hAnsi="Tahoma" w:cs="Tahoma"/>
      <w:sz w:val="16"/>
      <w:szCs w:val="16"/>
    </w:rPr>
  </w:style>
  <w:style w:type="character" w:styleId="Collegamentoipertestuale">
    <w:name w:val="Hyperlink"/>
    <w:basedOn w:val="Carpredefinitoparagrafo"/>
    <w:uiPriority w:val="99"/>
    <w:unhideWhenUsed/>
    <w:rsid w:val="00945151"/>
    <w:rPr>
      <w:color w:val="0000FF" w:themeColor="hyperlink"/>
      <w:u w:val="single"/>
    </w:rPr>
  </w:style>
  <w:style w:type="paragraph" w:styleId="Paragrafoelenco">
    <w:name w:val="List Paragraph"/>
    <w:basedOn w:val="Normale"/>
    <w:uiPriority w:val="34"/>
    <w:qFormat/>
    <w:rsid w:val="004F44C3"/>
    <w:pPr>
      <w:ind w:left="720"/>
      <w:contextualSpacing/>
    </w:pPr>
  </w:style>
  <w:style w:type="character" w:styleId="Enfasidelicata">
    <w:name w:val="Subtle Emphasis"/>
    <w:basedOn w:val="Carpredefinitoparagrafo"/>
    <w:uiPriority w:val="19"/>
    <w:qFormat/>
    <w:rsid w:val="00CF2748"/>
    <w:rPr>
      <w:i/>
      <w:iCs/>
      <w:color w:val="808080" w:themeColor="text1" w:themeTint="7F"/>
    </w:rPr>
  </w:style>
  <w:style w:type="character" w:styleId="Enfasigrassetto">
    <w:name w:val="Strong"/>
    <w:basedOn w:val="Carpredefinitoparagrafo"/>
    <w:uiPriority w:val="22"/>
    <w:qFormat/>
    <w:rsid w:val="00175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tecnico@pec.comune.mirabellaimbaccari.ct.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rastrutture@comune.mirabellaimbaccari.ct.it" TargetMode="External"/><Relationship Id="rId12" Type="http://schemas.openxmlformats.org/officeDocument/2006/relationships/hyperlink" Target="mailto:rpd@comune.mirabellaimbaccari.c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rotocollogenerale@pec.comune.mirabellaimbaccari.ct.it" TargetMode="External"/><Relationship Id="rId5" Type="http://schemas.openxmlformats.org/officeDocument/2006/relationships/webSettings" Target="webSettings.xml"/><Relationship Id="rId10" Type="http://schemas.openxmlformats.org/officeDocument/2006/relationships/hyperlink" Target="mailto:affarigenerali@pec.comune.mirabellaimbaccari.ct.it" TargetMode="External"/><Relationship Id="rId4" Type="http://schemas.openxmlformats.org/officeDocument/2006/relationships/settings" Target="settings.xml"/><Relationship Id="rId9" Type="http://schemas.openxmlformats.org/officeDocument/2006/relationships/hyperlink" Target="https://espd.eop.bg/espd-web/filter?lang=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B7846-B589-4429-AFED-8B28B4EF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4523</Words>
  <Characters>25917</Characters>
  <Application>Microsoft Office Word</Application>
  <DocSecurity>0</DocSecurity>
  <Lines>411</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Utente Windows</cp:lastModifiedBy>
  <cp:revision>3</cp:revision>
  <cp:lastPrinted>2020-06-29T11:01:00Z</cp:lastPrinted>
  <dcterms:created xsi:type="dcterms:W3CDTF">2020-06-29T10:50:00Z</dcterms:created>
  <dcterms:modified xsi:type="dcterms:W3CDTF">2020-06-29T11:01:00Z</dcterms:modified>
</cp:coreProperties>
</file>